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1B1" w:rsidRDefault="006551B1" w:rsidP="006551B1">
      <w:pPr>
        <w:jc w:val="center"/>
        <w:rPr>
          <w:rFonts w:ascii="方正小标宋_GBK" w:eastAsia="方正小标宋_GBK" w:hAnsi="黑体"/>
          <w:bCs/>
          <w:sz w:val="52"/>
          <w:szCs w:val="52"/>
        </w:rPr>
      </w:pPr>
      <w:bookmarkStart w:id="0" w:name="_GoBack"/>
      <w:r>
        <w:rPr>
          <w:rFonts w:ascii="方正小标宋_GBK" w:eastAsia="方正小标宋_GBK" w:hAnsi="黑体" w:hint="eastAsia"/>
          <w:bCs/>
          <w:sz w:val="52"/>
          <w:szCs w:val="52"/>
        </w:rPr>
        <w:t>重庆高新区新一代信息技术产业</w:t>
      </w:r>
    </w:p>
    <w:p w:rsidR="006551B1" w:rsidRDefault="006551B1" w:rsidP="006551B1">
      <w:pPr>
        <w:jc w:val="center"/>
        <w:rPr>
          <w:rFonts w:ascii="方正小标宋_GBK" w:eastAsia="方正小标宋_GBK" w:hAnsi="黑体"/>
          <w:bCs/>
          <w:sz w:val="52"/>
          <w:szCs w:val="52"/>
        </w:rPr>
      </w:pPr>
      <w:r>
        <w:rPr>
          <w:rFonts w:ascii="方正小标宋_GBK" w:eastAsia="方正小标宋_GBK" w:hAnsi="黑体" w:hint="eastAsia"/>
          <w:bCs/>
          <w:sz w:val="52"/>
          <w:szCs w:val="52"/>
        </w:rPr>
        <w:t>发展规划</w:t>
      </w:r>
    </w:p>
    <w:bookmarkEnd w:id="0"/>
    <w:p w:rsidR="006551B1" w:rsidRDefault="006551B1" w:rsidP="006551B1">
      <w:pPr>
        <w:ind w:firstLineChars="200" w:firstLine="640"/>
        <w:jc w:val="center"/>
        <w:rPr>
          <w:rFonts w:eastAsia="楷体"/>
          <w:bCs/>
          <w:szCs w:val="30"/>
        </w:rPr>
      </w:pPr>
    </w:p>
    <w:p w:rsidR="006551B1" w:rsidRDefault="006551B1" w:rsidP="006551B1">
      <w:pPr>
        <w:pStyle w:val="a0"/>
        <w:ind w:firstLineChars="200" w:firstLine="360"/>
        <w:jc w:val="center"/>
      </w:pPr>
    </w:p>
    <w:p w:rsidR="006551B1" w:rsidRDefault="006551B1" w:rsidP="006551B1">
      <w:pPr>
        <w:ind w:firstLineChars="200" w:firstLine="640"/>
        <w:jc w:val="center"/>
        <w:rPr>
          <w:rFonts w:eastAsia="楷体"/>
          <w:bCs/>
          <w:szCs w:val="30"/>
        </w:rPr>
      </w:pPr>
    </w:p>
    <w:p w:rsidR="006551B1" w:rsidRDefault="006551B1" w:rsidP="006551B1">
      <w:pPr>
        <w:ind w:firstLineChars="200" w:firstLine="640"/>
        <w:jc w:val="center"/>
        <w:rPr>
          <w:rFonts w:eastAsia="楷体"/>
          <w:bCs/>
          <w:szCs w:val="30"/>
        </w:rPr>
      </w:pPr>
    </w:p>
    <w:p w:rsidR="006551B1" w:rsidRDefault="006551B1" w:rsidP="006551B1">
      <w:pPr>
        <w:ind w:firstLineChars="200" w:firstLine="640"/>
        <w:jc w:val="center"/>
        <w:rPr>
          <w:rFonts w:eastAsia="楷体"/>
          <w:bCs/>
          <w:szCs w:val="30"/>
        </w:rPr>
      </w:pPr>
    </w:p>
    <w:p w:rsidR="006551B1" w:rsidRDefault="006551B1" w:rsidP="006551B1">
      <w:pPr>
        <w:ind w:firstLineChars="200" w:firstLine="640"/>
        <w:jc w:val="center"/>
        <w:rPr>
          <w:rFonts w:eastAsia="楷体"/>
          <w:bCs/>
          <w:szCs w:val="30"/>
        </w:rPr>
      </w:pPr>
    </w:p>
    <w:p w:rsidR="006551B1" w:rsidRDefault="006551B1" w:rsidP="006551B1">
      <w:pPr>
        <w:ind w:firstLineChars="200" w:firstLine="640"/>
        <w:jc w:val="center"/>
        <w:rPr>
          <w:rFonts w:eastAsia="楷体"/>
          <w:bCs/>
          <w:szCs w:val="30"/>
        </w:rP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ind w:firstLineChars="200" w:firstLine="360"/>
        <w:jc w:val="center"/>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jc w:val="center"/>
        <w:rPr>
          <w:rFonts w:ascii="方正黑体_GBK" w:eastAsia="方正黑体_GBK" w:hAnsi="方正黑体_GBK" w:cs="方正黑体_GBK"/>
          <w:bCs/>
          <w:szCs w:val="30"/>
        </w:rPr>
      </w:pPr>
      <w:r>
        <w:rPr>
          <w:rFonts w:ascii="方正黑体_GBK" w:eastAsia="方正黑体_GBK" w:hAnsi="方正黑体_GBK" w:cs="方正黑体_GBK" w:hint="eastAsia"/>
          <w:bCs/>
          <w:szCs w:val="30"/>
        </w:rPr>
        <w:t>重庆高新区管委会</w:t>
      </w:r>
    </w:p>
    <w:p w:rsidR="006551B1" w:rsidRDefault="006551B1" w:rsidP="006551B1">
      <w:pPr>
        <w:jc w:val="center"/>
        <w:rPr>
          <w:rFonts w:ascii="方正黑体_GBK" w:eastAsia="方正黑体_GBK" w:hAnsi="方正黑体_GBK" w:cs="方正黑体_GBK"/>
          <w:bCs/>
          <w:szCs w:val="30"/>
        </w:rPr>
      </w:pPr>
      <w:r>
        <w:rPr>
          <w:rFonts w:ascii="方正黑体_GBK" w:eastAsia="方正黑体_GBK" w:hAnsi="方正黑体_GBK" w:cs="方正黑体_GBK" w:hint="eastAsia"/>
          <w:bCs/>
          <w:szCs w:val="30"/>
        </w:rPr>
        <w:t>二零二一年十一月</w:t>
      </w:r>
    </w:p>
    <w:p w:rsidR="006551B1" w:rsidRDefault="006551B1" w:rsidP="006551B1">
      <w:pPr>
        <w:ind w:firstLineChars="200" w:firstLine="640"/>
        <w:jc w:val="left"/>
        <w:rPr>
          <w:rFonts w:eastAsia="楷体"/>
          <w:bCs/>
          <w:szCs w:val="30"/>
        </w:rPr>
        <w:sectPr w:rsidR="006551B1">
          <w:headerReference w:type="even" r:id="rId5"/>
          <w:footerReference w:type="even" r:id="rId6"/>
          <w:footerReference w:type="default" r:id="rId7"/>
          <w:footnotePr>
            <w:numRestart w:val="eachPage"/>
          </w:footnotePr>
          <w:pgSz w:w="11900" w:h="16840"/>
          <w:pgMar w:top="1440" w:right="1418" w:bottom="1440" w:left="1418" w:header="851" w:footer="992" w:gutter="0"/>
          <w:pgNumType w:start="1"/>
          <w:cols w:space="425"/>
          <w:docGrid w:type="lines" w:linePitch="435"/>
        </w:sectPr>
      </w:pPr>
      <w:r>
        <w:rPr>
          <w:rFonts w:eastAsia="楷体"/>
          <w:bCs/>
          <w:szCs w:val="30"/>
        </w:rPr>
        <w:br w:type="page"/>
      </w:r>
    </w:p>
    <w:p w:rsidR="006551B1" w:rsidRDefault="006551B1" w:rsidP="006551B1">
      <w:pPr>
        <w:spacing w:afterLines="50" w:after="217" w:line="360" w:lineRule="auto"/>
        <w:jc w:val="center"/>
        <w:rPr>
          <w:rFonts w:ascii="黑体" w:eastAsia="黑体" w:hAnsi="黑体" w:cs="黑体"/>
          <w:b/>
          <w:szCs w:val="32"/>
        </w:rPr>
      </w:pPr>
      <w:r>
        <w:rPr>
          <w:rFonts w:ascii="黑体" w:eastAsia="黑体" w:hAnsi="黑体" w:cs="黑体" w:hint="eastAsia"/>
          <w:b/>
          <w:szCs w:val="32"/>
        </w:rPr>
        <w:lastRenderedPageBreak/>
        <w:t>目  录</w:t>
      </w:r>
    </w:p>
    <w:bookmarkStart w:id="1" w:name="_Toc21616"/>
    <w:bookmarkStart w:id="2" w:name="_Toc26050"/>
    <w:p w:rsidR="006551B1" w:rsidRDefault="006551B1">
      <w:pPr>
        <w:pStyle w:val="14"/>
        <w:tabs>
          <w:tab w:val="right" w:leader="dot" w:pos="9060"/>
        </w:tabs>
        <w:rPr>
          <w:rFonts w:asciiTheme="minorHAnsi" w:eastAsiaTheme="minorEastAsia" w:hAnsiTheme="minorHAnsi" w:cstheme="minorBidi"/>
          <w:bCs w:val="0"/>
          <w:caps w:val="0"/>
          <w:noProof/>
          <w:sz w:val="21"/>
          <w:szCs w:val="22"/>
        </w:rPr>
      </w:pPr>
      <w:r>
        <w:rPr>
          <w:rFonts w:ascii="Times New Roman" w:eastAsia="楷体" w:hAnsi="Times New Roman"/>
          <w:szCs w:val="28"/>
        </w:rPr>
        <w:fldChar w:fldCharType="begin"/>
      </w:r>
      <w:r>
        <w:rPr>
          <w:rFonts w:ascii="Times New Roman" w:eastAsia="楷体" w:hAnsi="Times New Roman"/>
          <w:szCs w:val="28"/>
        </w:rPr>
        <w:instrText xml:space="preserve"> TOC \o "1-2" \h \z \u </w:instrText>
      </w:r>
      <w:r>
        <w:rPr>
          <w:rFonts w:ascii="Times New Roman" w:eastAsia="楷体" w:hAnsi="Times New Roman"/>
          <w:szCs w:val="28"/>
        </w:rPr>
        <w:fldChar w:fldCharType="separate"/>
      </w:r>
      <w:hyperlink w:anchor="_Toc89867912" w:history="1">
        <w:r w:rsidRPr="008E55A3">
          <w:rPr>
            <w:rStyle w:val="aff1"/>
            <w:b/>
            <w:noProof/>
          </w:rPr>
          <w:t>一、发展环境与机遇</w:t>
        </w:r>
        <w:r>
          <w:rPr>
            <w:noProof/>
            <w:webHidden/>
          </w:rPr>
          <w:tab/>
        </w:r>
        <w:r>
          <w:rPr>
            <w:noProof/>
            <w:webHidden/>
          </w:rPr>
          <w:fldChar w:fldCharType="begin"/>
        </w:r>
        <w:r>
          <w:rPr>
            <w:noProof/>
            <w:webHidden/>
          </w:rPr>
          <w:instrText xml:space="preserve"> PAGEREF _Toc89867912 \h </w:instrText>
        </w:r>
        <w:r>
          <w:rPr>
            <w:noProof/>
            <w:webHidden/>
          </w:rPr>
        </w:r>
        <w:r>
          <w:rPr>
            <w:noProof/>
            <w:webHidden/>
          </w:rPr>
          <w:fldChar w:fldCharType="separate"/>
        </w:r>
        <w:r>
          <w:rPr>
            <w:noProof/>
            <w:webHidden/>
          </w:rPr>
          <w:t>4</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13" w:history="1">
        <w:r w:rsidRPr="008E55A3">
          <w:rPr>
            <w:rStyle w:val="aff1"/>
            <w:rFonts w:eastAsia="方正楷体_GBK"/>
            <w:bCs/>
            <w:noProof/>
          </w:rPr>
          <w:t>（一）发展</w:t>
        </w:r>
        <w:r w:rsidRPr="008E55A3">
          <w:rPr>
            <w:rStyle w:val="aff1"/>
            <w:rFonts w:eastAsia="方正楷体_GBK"/>
            <w:bCs/>
            <w:noProof/>
          </w:rPr>
          <w:t>环</w:t>
        </w:r>
        <w:r w:rsidRPr="008E55A3">
          <w:rPr>
            <w:rStyle w:val="aff1"/>
            <w:rFonts w:eastAsia="方正楷体_GBK"/>
            <w:bCs/>
            <w:noProof/>
          </w:rPr>
          <w:t>境</w:t>
        </w:r>
        <w:r>
          <w:rPr>
            <w:noProof/>
            <w:webHidden/>
          </w:rPr>
          <w:tab/>
        </w:r>
        <w:r>
          <w:rPr>
            <w:noProof/>
            <w:webHidden/>
          </w:rPr>
          <w:fldChar w:fldCharType="begin"/>
        </w:r>
        <w:r>
          <w:rPr>
            <w:noProof/>
            <w:webHidden/>
          </w:rPr>
          <w:instrText xml:space="preserve"> PAGEREF _Toc89867913 \h </w:instrText>
        </w:r>
        <w:r>
          <w:rPr>
            <w:noProof/>
            <w:webHidden/>
          </w:rPr>
        </w:r>
        <w:r>
          <w:rPr>
            <w:noProof/>
            <w:webHidden/>
          </w:rPr>
          <w:fldChar w:fldCharType="separate"/>
        </w:r>
        <w:r>
          <w:rPr>
            <w:noProof/>
            <w:webHidden/>
          </w:rPr>
          <w:t>4</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14" w:history="1">
        <w:r w:rsidRPr="008E55A3">
          <w:rPr>
            <w:rStyle w:val="aff1"/>
            <w:rFonts w:ascii="方正楷体_GBK"/>
            <w:noProof/>
          </w:rPr>
          <w:t>（二）</w:t>
        </w:r>
        <w:r w:rsidRPr="008E55A3">
          <w:rPr>
            <w:rStyle w:val="aff1"/>
            <w:rFonts w:eastAsia="方正楷体_GBK"/>
            <w:bCs/>
            <w:noProof/>
          </w:rPr>
          <w:t>发展机遇</w:t>
        </w:r>
        <w:r>
          <w:rPr>
            <w:noProof/>
            <w:webHidden/>
          </w:rPr>
          <w:tab/>
        </w:r>
        <w:r>
          <w:rPr>
            <w:noProof/>
            <w:webHidden/>
          </w:rPr>
          <w:fldChar w:fldCharType="begin"/>
        </w:r>
        <w:r>
          <w:rPr>
            <w:noProof/>
            <w:webHidden/>
          </w:rPr>
          <w:instrText xml:space="preserve"> PAGEREF _Toc89867914 \h </w:instrText>
        </w:r>
        <w:r>
          <w:rPr>
            <w:noProof/>
            <w:webHidden/>
          </w:rPr>
        </w:r>
        <w:r>
          <w:rPr>
            <w:noProof/>
            <w:webHidden/>
          </w:rPr>
          <w:fldChar w:fldCharType="separate"/>
        </w:r>
        <w:r>
          <w:rPr>
            <w:noProof/>
            <w:webHidden/>
          </w:rPr>
          <w:t>7</w:t>
        </w:r>
        <w:r>
          <w:rPr>
            <w:noProof/>
            <w:webHidden/>
          </w:rPr>
          <w:fldChar w:fldCharType="end"/>
        </w:r>
      </w:hyperlink>
    </w:p>
    <w:p w:rsidR="006551B1" w:rsidRDefault="006551B1">
      <w:pPr>
        <w:pStyle w:val="14"/>
        <w:tabs>
          <w:tab w:val="right" w:leader="dot" w:pos="9060"/>
        </w:tabs>
        <w:rPr>
          <w:rFonts w:asciiTheme="minorHAnsi" w:eastAsiaTheme="minorEastAsia" w:hAnsiTheme="minorHAnsi" w:cstheme="minorBidi"/>
          <w:bCs w:val="0"/>
          <w:caps w:val="0"/>
          <w:noProof/>
          <w:sz w:val="21"/>
          <w:szCs w:val="22"/>
        </w:rPr>
      </w:pPr>
      <w:hyperlink w:anchor="_Toc89867915" w:history="1">
        <w:r w:rsidRPr="008E55A3">
          <w:rPr>
            <w:rStyle w:val="aff1"/>
            <w:noProof/>
          </w:rPr>
          <w:t>二、现状与问题</w:t>
        </w:r>
        <w:r>
          <w:rPr>
            <w:noProof/>
            <w:webHidden/>
          </w:rPr>
          <w:tab/>
        </w:r>
        <w:r>
          <w:rPr>
            <w:noProof/>
            <w:webHidden/>
          </w:rPr>
          <w:fldChar w:fldCharType="begin"/>
        </w:r>
        <w:r>
          <w:rPr>
            <w:noProof/>
            <w:webHidden/>
          </w:rPr>
          <w:instrText xml:space="preserve"> PAGEREF _Toc89867915 \h </w:instrText>
        </w:r>
        <w:r>
          <w:rPr>
            <w:noProof/>
            <w:webHidden/>
          </w:rPr>
        </w:r>
        <w:r>
          <w:rPr>
            <w:noProof/>
            <w:webHidden/>
          </w:rPr>
          <w:fldChar w:fldCharType="separate"/>
        </w:r>
        <w:r>
          <w:rPr>
            <w:noProof/>
            <w:webHidden/>
          </w:rPr>
          <w:t>9</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16" w:history="1">
        <w:r w:rsidRPr="008E55A3">
          <w:rPr>
            <w:rStyle w:val="aff1"/>
            <w:noProof/>
          </w:rPr>
          <w:t>（一）发展现状</w:t>
        </w:r>
        <w:r>
          <w:rPr>
            <w:noProof/>
            <w:webHidden/>
          </w:rPr>
          <w:tab/>
        </w:r>
        <w:r>
          <w:rPr>
            <w:noProof/>
            <w:webHidden/>
          </w:rPr>
          <w:fldChar w:fldCharType="begin"/>
        </w:r>
        <w:r>
          <w:rPr>
            <w:noProof/>
            <w:webHidden/>
          </w:rPr>
          <w:instrText xml:space="preserve"> PAGEREF _Toc89867916 \h </w:instrText>
        </w:r>
        <w:r>
          <w:rPr>
            <w:noProof/>
            <w:webHidden/>
          </w:rPr>
        </w:r>
        <w:r>
          <w:rPr>
            <w:noProof/>
            <w:webHidden/>
          </w:rPr>
          <w:fldChar w:fldCharType="separate"/>
        </w:r>
        <w:r>
          <w:rPr>
            <w:noProof/>
            <w:webHidden/>
          </w:rPr>
          <w:t>9</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17" w:history="1">
        <w:r w:rsidRPr="008E55A3">
          <w:rPr>
            <w:rStyle w:val="aff1"/>
            <w:noProof/>
          </w:rPr>
          <w:t>（二）存在问题</w:t>
        </w:r>
        <w:r>
          <w:rPr>
            <w:noProof/>
            <w:webHidden/>
          </w:rPr>
          <w:tab/>
        </w:r>
        <w:r>
          <w:rPr>
            <w:noProof/>
            <w:webHidden/>
          </w:rPr>
          <w:fldChar w:fldCharType="begin"/>
        </w:r>
        <w:r>
          <w:rPr>
            <w:noProof/>
            <w:webHidden/>
          </w:rPr>
          <w:instrText xml:space="preserve"> PAGEREF _Toc89867917 \h </w:instrText>
        </w:r>
        <w:r>
          <w:rPr>
            <w:noProof/>
            <w:webHidden/>
          </w:rPr>
        </w:r>
        <w:r>
          <w:rPr>
            <w:noProof/>
            <w:webHidden/>
          </w:rPr>
          <w:fldChar w:fldCharType="separate"/>
        </w:r>
        <w:r>
          <w:rPr>
            <w:noProof/>
            <w:webHidden/>
          </w:rPr>
          <w:t>10</w:t>
        </w:r>
        <w:r>
          <w:rPr>
            <w:noProof/>
            <w:webHidden/>
          </w:rPr>
          <w:fldChar w:fldCharType="end"/>
        </w:r>
      </w:hyperlink>
    </w:p>
    <w:p w:rsidR="006551B1" w:rsidRDefault="006551B1">
      <w:pPr>
        <w:pStyle w:val="14"/>
        <w:tabs>
          <w:tab w:val="right" w:leader="dot" w:pos="9060"/>
        </w:tabs>
        <w:rPr>
          <w:rFonts w:asciiTheme="minorHAnsi" w:eastAsiaTheme="minorEastAsia" w:hAnsiTheme="minorHAnsi" w:cstheme="minorBidi"/>
          <w:bCs w:val="0"/>
          <w:caps w:val="0"/>
          <w:noProof/>
          <w:sz w:val="21"/>
          <w:szCs w:val="22"/>
        </w:rPr>
      </w:pPr>
      <w:hyperlink w:anchor="_Toc89867918" w:history="1">
        <w:r w:rsidRPr="008E55A3">
          <w:rPr>
            <w:rStyle w:val="aff1"/>
            <w:noProof/>
          </w:rPr>
          <w:t>三、总体要求</w:t>
        </w:r>
        <w:r>
          <w:rPr>
            <w:noProof/>
            <w:webHidden/>
          </w:rPr>
          <w:tab/>
        </w:r>
        <w:r>
          <w:rPr>
            <w:noProof/>
            <w:webHidden/>
          </w:rPr>
          <w:fldChar w:fldCharType="begin"/>
        </w:r>
        <w:r>
          <w:rPr>
            <w:noProof/>
            <w:webHidden/>
          </w:rPr>
          <w:instrText xml:space="preserve"> PAGEREF _Toc89867918 \h </w:instrText>
        </w:r>
        <w:r>
          <w:rPr>
            <w:noProof/>
            <w:webHidden/>
          </w:rPr>
        </w:r>
        <w:r>
          <w:rPr>
            <w:noProof/>
            <w:webHidden/>
          </w:rPr>
          <w:fldChar w:fldCharType="separate"/>
        </w:r>
        <w:r>
          <w:rPr>
            <w:noProof/>
            <w:webHidden/>
          </w:rPr>
          <w:t>11</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19" w:history="1">
        <w:r w:rsidRPr="008E55A3">
          <w:rPr>
            <w:rStyle w:val="aff1"/>
            <w:noProof/>
          </w:rPr>
          <w:t>（一）指导思想</w:t>
        </w:r>
        <w:r>
          <w:rPr>
            <w:noProof/>
            <w:webHidden/>
          </w:rPr>
          <w:tab/>
        </w:r>
        <w:r>
          <w:rPr>
            <w:noProof/>
            <w:webHidden/>
          </w:rPr>
          <w:fldChar w:fldCharType="begin"/>
        </w:r>
        <w:r>
          <w:rPr>
            <w:noProof/>
            <w:webHidden/>
          </w:rPr>
          <w:instrText xml:space="preserve"> PAGEREF _Toc89867919 \h </w:instrText>
        </w:r>
        <w:r>
          <w:rPr>
            <w:noProof/>
            <w:webHidden/>
          </w:rPr>
        </w:r>
        <w:r>
          <w:rPr>
            <w:noProof/>
            <w:webHidden/>
          </w:rPr>
          <w:fldChar w:fldCharType="separate"/>
        </w:r>
        <w:r>
          <w:rPr>
            <w:noProof/>
            <w:webHidden/>
          </w:rPr>
          <w:t>11</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0" w:history="1">
        <w:r w:rsidRPr="008E55A3">
          <w:rPr>
            <w:rStyle w:val="aff1"/>
            <w:noProof/>
          </w:rPr>
          <w:t>（二）基本原则</w:t>
        </w:r>
        <w:r>
          <w:rPr>
            <w:noProof/>
            <w:webHidden/>
          </w:rPr>
          <w:tab/>
        </w:r>
        <w:r>
          <w:rPr>
            <w:noProof/>
            <w:webHidden/>
          </w:rPr>
          <w:fldChar w:fldCharType="begin"/>
        </w:r>
        <w:r>
          <w:rPr>
            <w:noProof/>
            <w:webHidden/>
          </w:rPr>
          <w:instrText xml:space="preserve"> PAGEREF _Toc89867920 \h </w:instrText>
        </w:r>
        <w:r>
          <w:rPr>
            <w:noProof/>
            <w:webHidden/>
          </w:rPr>
        </w:r>
        <w:r>
          <w:rPr>
            <w:noProof/>
            <w:webHidden/>
          </w:rPr>
          <w:fldChar w:fldCharType="separate"/>
        </w:r>
        <w:r>
          <w:rPr>
            <w:noProof/>
            <w:webHidden/>
          </w:rPr>
          <w:t>12</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1" w:history="1">
        <w:r w:rsidRPr="008E55A3">
          <w:rPr>
            <w:rStyle w:val="aff1"/>
            <w:noProof/>
          </w:rPr>
          <w:t>（三）发展定位</w:t>
        </w:r>
        <w:r>
          <w:rPr>
            <w:noProof/>
            <w:webHidden/>
          </w:rPr>
          <w:tab/>
        </w:r>
        <w:r>
          <w:rPr>
            <w:noProof/>
            <w:webHidden/>
          </w:rPr>
          <w:fldChar w:fldCharType="begin"/>
        </w:r>
        <w:r>
          <w:rPr>
            <w:noProof/>
            <w:webHidden/>
          </w:rPr>
          <w:instrText xml:space="preserve"> PAGEREF _Toc89867921 \h </w:instrText>
        </w:r>
        <w:r>
          <w:rPr>
            <w:noProof/>
            <w:webHidden/>
          </w:rPr>
        </w:r>
        <w:r>
          <w:rPr>
            <w:noProof/>
            <w:webHidden/>
          </w:rPr>
          <w:fldChar w:fldCharType="separate"/>
        </w:r>
        <w:r>
          <w:rPr>
            <w:noProof/>
            <w:webHidden/>
          </w:rPr>
          <w:t>13</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2" w:history="1">
        <w:r w:rsidRPr="008E55A3">
          <w:rPr>
            <w:rStyle w:val="aff1"/>
            <w:noProof/>
          </w:rPr>
          <w:t>（四）发展思路</w:t>
        </w:r>
        <w:r>
          <w:rPr>
            <w:noProof/>
            <w:webHidden/>
          </w:rPr>
          <w:tab/>
        </w:r>
        <w:r>
          <w:rPr>
            <w:noProof/>
            <w:webHidden/>
          </w:rPr>
          <w:fldChar w:fldCharType="begin"/>
        </w:r>
        <w:r>
          <w:rPr>
            <w:noProof/>
            <w:webHidden/>
          </w:rPr>
          <w:instrText xml:space="preserve"> PAGEREF _Toc89867922 \h </w:instrText>
        </w:r>
        <w:r>
          <w:rPr>
            <w:noProof/>
            <w:webHidden/>
          </w:rPr>
        </w:r>
        <w:r>
          <w:rPr>
            <w:noProof/>
            <w:webHidden/>
          </w:rPr>
          <w:fldChar w:fldCharType="separate"/>
        </w:r>
        <w:r>
          <w:rPr>
            <w:noProof/>
            <w:webHidden/>
          </w:rPr>
          <w:t>14</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3" w:history="1">
        <w:r w:rsidRPr="008E55A3">
          <w:rPr>
            <w:rStyle w:val="aff1"/>
            <w:noProof/>
          </w:rPr>
          <w:t>（五）发展目标</w:t>
        </w:r>
        <w:r>
          <w:rPr>
            <w:noProof/>
            <w:webHidden/>
          </w:rPr>
          <w:tab/>
        </w:r>
        <w:r>
          <w:rPr>
            <w:noProof/>
            <w:webHidden/>
          </w:rPr>
          <w:fldChar w:fldCharType="begin"/>
        </w:r>
        <w:r>
          <w:rPr>
            <w:noProof/>
            <w:webHidden/>
          </w:rPr>
          <w:instrText xml:space="preserve"> PAGEREF _Toc89867923 \h </w:instrText>
        </w:r>
        <w:r>
          <w:rPr>
            <w:noProof/>
            <w:webHidden/>
          </w:rPr>
        </w:r>
        <w:r>
          <w:rPr>
            <w:noProof/>
            <w:webHidden/>
          </w:rPr>
          <w:fldChar w:fldCharType="separate"/>
        </w:r>
        <w:r>
          <w:rPr>
            <w:noProof/>
            <w:webHidden/>
          </w:rPr>
          <w:t>17</w:t>
        </w:r>
        <w:r>
          <w:rPr>
            <w:noProof/>
            <w:webHidden/>
          </w:rPr>
          <w:fldChar w:fldCharType="end"/>
        </w:r>
      </w:hyperlink>
    </w:p>
    <w:p w:rsidR="006551B1" w:rsidRDefault="006551B1">
      <w:pPr>
        <w:pStyle w:val="14"/>
        <w:tabs>
          <w:tab w:val="right" w:leader="dot" w:pos="9060"/>
        </w:tabs>
        <w:rPr>
          <w:rFonts w:asciiTheme="minorHAnsi" w:eastAsiaTheme="minorEastAsia" w:hAnsiTheme="minorHAnsi" w:cstheme="minorBidi"/>
          <w:bCs w:val="0"/>
          <w:caps w:val="0"/>
          <w:noProof/>
          <w:sz w:val="21"/>
          <w:szCs w:val="22"/>
        </w:rPr>
      </w:pPr>
      <w:hyperlink w:anchor="_Toc89867924" w:history="1">
        <w:r w:rsidRPr="008E55A3">
          <w:rPr>
            <w:rStyle w:val="aff1"/>
            <w:rFonts w:eastAsia="方正黑体_GBK"/>
            <w:noProof/>
            <w:kern w:val="44"/>
          </w:rPr>
          <w:t>四、聚焦重点领域，打造全产业链协同发展新格局</w:t>
        </w:r>
        <w:r>
          <w:rPr>
            <w:noProof/>
            <w:webHidden/>
          </w:rPr>
          <w:tab/>
        </w:r>
        <w:r>
          <w:rPr>
            <w:noProof/>
            <w:webHidden/>
          </w:rPr>
          <w:fldChar w:fldCharType="begin"/>
        </w:r>
        <w:r>
          <w:rPr>
            <w:noProof/>
            <w:webHidden/>
          </w:rPr>
          <w:instrText xml:space="preserve"> PAGEREF _Toc89867924 \h </w:instrText>
        </w:r>
        <w:r>
          <w:rPr>
            <w:noProof/>
            <w:webHidden/>
          </w:rPr>
        </w:r>
        <w:r>
          <w:rPr>
            <w:noProof/>
            <w:webHidden/>
          </w:rPr>
          <w:fldChar w:fldCharType="separate"/>
        </w:r>
        <w:r>
          <w:rPr>
            <w:noProof/>
            <w:webHidden/>
          </w:rPr>
          <w:t>18</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5" w:history="1">
        <w:r w:rsidRPr="008E55A3">
          <w:rPr>
            <w:rStyle w:val="aff1"/>
            <w:noProof/>
          </w:rPr>
          <w:t>（一）强</w:t>
        </w:r>
        <w:r w:rsidRPr="008E55A3">
          <w:rPr>
            <w:rStyle w:val="aff1"/>
            <w:rFonts w:ascii="方正仿宋_GBK" w:eastAsia="方正仿宋_GBK"/>
            <w:noProof/>
          </w:rPr>
          <w:t>“</w:t>
        </w:r>
        <w:r w:rsidRPr="008E55A3">
          <w:rPr>
            <w:rStyle w:val="aff1"/>
            <w:noProof/>
          </w:rPr>
          <w:t>芯</w:t>
        </w:r>
        <w:r w:rsidRPr="008E55A3">
          <w:rPr>
            <w:rStyle w:val="aff1"/>
            <w:rFonts w:ascii="方正仿宋_GBK" w:eastAsia="方正仿宋_GBK"/>
            <w:noProof/>
          </w:rPr>
          <w:t>”</w:t>
        </w:r>
        <w:r w:rsidRPr="008E55A3">
          <w:rPr>
            <w:rStyle w:val="aff1"/>
            <w:noProof/>
          </w:rPr>
          <w:t>引领：做大集成电路设计，做精特色工艺制造，做强封装测试能力，打造集成电路产业核心竞争力</w:t>
        </w:r>
        <w:r>
          <w:rPr>
            <w:noProof/>
            <w:webHidden/>
          </w:rPr>
          <w:tab/>
        </w:r>
        <w:r>
          <w:rPr>
            <w:noProof/>
            <w:webHidden/>
          </w:rPr>
          <w:fldChar w:fldCharType="begin"/>
        </w:r>
        <w:r>
          <w:rPr>
            <w:noProof/>
            <w:webHidden/>
          </w:rPr>
          <w:instrText xml:space="preserve"> PAGEREF _Toc89867925 \h </w:instrText>
        </w:r>
        <w:r>
          <w:rPr>
            <w:noProof/>
            <w:webHidden/>
          </w:rPr>
        </w:r>
        <w:r>
          <w:rPr>
            <w:noProof/>
            <w:webHidden/>
          </w:rPr>
          <w:fldChar w:fldCharType="separate"/>
        </w:r>
        <w:r>
          <w:rPr>
            <w:noProof/>
            <w:webHidden/>
          </w:rPr>
          <w:t>18</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6" w:history="1">
        <w:r w:rsidRPr="008E55A3">
          <w:rPr>
            <w:rStyle w:val="aff1"/>
            <w:noProof/>
          </w:rPr>
          <w:t>（二）聚</w:t>
        </w:r>
        <w:r w:rsidRPr="008E55A3">
          <w:rPr>
            <w:rStyle w:val="aff1"/>
            <w:rFonts w:ascii="方正仿宋_GBK" w:eastAsia="方正仿宋_GBK"/>
            <w:noProof/>
          </w:rPr>
          <w:t>“</w:t>
        </w:r>
        <w:r w:rsidRPr="008E55A3">
          <w:rPr>
            <w:rStyle w:val="aff1"/>
            <w:noProof/>
          </w:rPr>
          <w:t>端</w:t>
        </w:r>
        <w:r w:rsidRPr="008E55A3">
          <w:rPr>
            <w:rStyle w:val="aff1"/>
            <w:rFonts w:ascii="方正仿宋_GBK" w:eastAsia="方正仿宋_GBK"/>
            <w:noProof/>
          </w:rPr>
          <w:t>”</w:t>
        </w:r>
        <w:r w:rsidRPr="008E55A3">
          <w:rPr>
            <w:rStyle w:val="aff1"/>
            <w:noProof/>
          </w:rPr>
          <w:t>带动：做强笔电，加快发展新一代通信技术产业，积极布局新型智能终端</w:t>
        </w:r>
        <w:r>
          <w:rPr>
            <w:noProof/>
            <w:webHidden/>
          </w:rPr>
          <w:tab/>
        </w:r>
        <w:r>
          <w:rPr>
            <w:noProof/>
            <w:webHidden/>
          </w:rPr>
          <w:fldChar w:fldCharType="begin"/>
        </w:r>
        <w:r>
          <w:rPr>
            <w:noProof/>
            <w:webHidden/>
          </w:rPr>
          <w:instrText xml:space="preserve"> PAGEREF _Toc89867926 \h </w:instrText>
        </w:r>
        <w:r>
          <w:rPr>
            <w:noProof/>
            <w:webHidden/>
          </w:rPr>
        </w:r>
        <w:r>
          <w:rPr>
            <w:noProof/>
            <w:webHidden/>
          </w:rPr>
          <w:fldChar w:fldCharType="separate"/>
        </w:r>
        <w:r>
          <w:rPr>
            <w:noProof/>
            <w:webHidden/>
          </w:rPr>
          <w:t>20</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7" w:history="1">
        <w:r w:rsidRPr="008E55A3">
          <w:rPr>
            <w:rStyle w:val="aff1"/>
            <w:rFonts w:eastAsia="方正楷体_GBK"/>
            <w:bCs/>
            <w:noProof/>
          </w:rPr>
          <w:t>（三）</w:t>
        </w:r>
        <w:r w:rsidRPr="008E55A3">
          <w:rPr>
            <w:rStyle w:val="aff1"/>
            <w:rFonts w:eastAsia="方正楷体_GBK"/>
            <w:noProof/>
          </w:rPr>
          <w:t>培育</w:t>
        </w:r>
        <w:r w:rsidRPr="008E55A3">
          <w:rPr>
            <w:rStyle w:val="aff1"/>
            <w:rFonts w:ascii="方正仿宋_GBK"/>
            <w:noProof/>
          </w:rPr>
          <w:t>“</w:t>
        </w:r>
        <w:r w:rsidRPr="008E55A3">
          <w:rPr>
            <w:rStyle w:val="aff1"/>
            <w:rFonts w:eastAsia="方正楷体_GBK"/>
            <w:noProof/>
          </w:rPr>
          <w:t>新极</w:t>
        </w:r>
        <w:r w:rsidRPr="008E55A3">
          <w:rPr>
            <w:rStyle w:val="aff1"/>
            <w:rFonts w:ascii="方正仿宋_GBK"/>
            <w:noProof/>
          </w:rPr>
          <w:t>”</w:t>
        </w:r>
        <w:r w:rsidRPr="008E55A3">
          <w:rPr>
            <w:rStyle w:val="aff1"/>
            <w:rFonts w:eastAsia="方正楷体_GBK"/>
            <w:noProof/>
          </w:rPr>
          <w:t>：以应用为导向，加快发展先进传感器产业，提升产业链耦合协同效能</w:t>
        </w:r>
        <w:r>
          <w:rPr>
            <w:noProof/>
            <w:webHidden/>
          </w:rPr>
          <w:tab/>
        </w:r>
        <w:r>
          <w:rPr>
            <w:noProof/>
            <w:webHidden/>
          </w:rPr>
          <w:fldChar w:fldCharType="begin"/>
        </w:r>
        <w:r>
          <w:rPr>
            <w:noProof/>
            <w:webHidden/>
          </w:rPr>
          <w:instrText xml:space="preserve"> PAGEREF _Toc89867927 \h </w:instrText>
        </w:r>
        <w:r>
          <w:rPr>
            <w:noProof/>
            <w:webHidden/>
          </w:rPr>
        </w:r>
        <w:r>
          <w:rPr>
            <w:noProof/>
            <w:webHidden/>
          </w:rPr>
          <w:fldChar w:fldCharType="separate"/>
        </w:r>
        <w:r>
          <w:rPr>
            <w:noProof/>
            <w:webHidden/>
          </w:rPr>
          <w:t>21</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28" w:history="1">
        <w:r w:rsidRPr="008E55A3">
          <w:rPr>
            <w:rStyle w:val="aff1"/>
            <w:noProof/>
          </w:rPr>
          <w:t>（四）延伸</w:t>
        </w:r>
        <w:r w:rsidRPr="008E55A3">
          <w:rPr>
            <w:rStyle w:val="aff1"/>
            <w:rFonts w:ascii="方正仿宋_GBK" w:eastAsia="方正仿宋_GBK"/>
            <w:noProof/>
          </w:rPr>
          <w:t>“</w:t>
        </w:r>
        <w:r w:rsidRPr="008E55A3">
          <w:rPr>
            <w:rStyle w:val="aff1"/>
            <w:noProof/>
          </w:rPr>
          <w:t>应用</w:t>
        </w:r>
        <w:r w:rsidRPr="008E55A3">
          <w:rPr>
            <w:rStyle w:val="aff1"/>
            <w:rFonts w:ascii="方正仿宋_GBK" w:eastAsia="方正仿宋_GBK"/>
            <w:noProof/>
          </w:rPr>
          <w:t>”</w:t>
        </w:r>
        <w:r w:rsidRPr="008E55A3">
          <w:rPr>
            <w:rStyle w:val="aff1"/>
            <w:noProof/>
          </w:rPr>
          <w:t>：加快拓展工业互联网、人工智能应用服务环节，推动产业融合发展</w:t>
        </w:r>
        <w:r>
          <w:rPr>
            <w:noProof/>
            <w:webHidden/>
          </w:rPr>
          <w:tab/>
        </w:r>
        <w:r>
          <w:rPr>
            <w:noProof/>
            <w:webHidden/>
          </w:rPr>
          <w:fldChar w:fldCharType="begin"/>
        </w:r>
        <w:r>
          <w:rPr>
            <w:noProof/>
            <w:webHidden/>
          </w:rPr>
          <w:instrText xml:space="preserve"> PAGEREF _Toc89867928 \h </w:instrText>
        </w:r>
        <w:r>
          <w:rPr>
            <w:noProof/>
            <w:webHidden/>
          </w:rPr>
        </w:r>
        <w:r>
          <w:rPr>
            <w:noProof/>
            <w:webHidden/>
          </w:rPr>
          <w:fldChar w:fldCharType="separate"/>
        </w:r>
        <w:r>
          <w:rPr>
            <w:noProof/>
            <w:webHidden/>
          </w:rPr>
          <w:t>22</w:t>
        </w:r>
        <w:r>
          <w:rPr>
            <w:noProof/>
            <w:webHidden/>
          </w:rPr>
          <w:fldChar w:fldCharType="end"/>
        </w:r>
      </w:hyperlink>
    </w:p>
    <w:p w:rsidR="006551B1" w:rsidRDefault="006551B1">
      <w:pPr>
        <w:pStyle w:val="14"/>
        <w:tabs>
          <w:tab w:val="right" w:leader="dot" w:pos="9060"/>
        </w:tabs>
        <w:rPr>
          <w:rFonts w:asciiTheme="minorHAnsi" w:eastAsiaTheme="minorEastAsia" w:hAnsiTheme="minorHAnsi" w:cstheme="minorBidi"/>
          <w:bCs w:val="0"/>
          <w:caps w:val="0"/>
          <w:noProof/>
          <w:sz w:val="21"/>
          <w:szCs w:val="22"/>
        </w:rPr>
      </w:pPr>
      <w:hyperlink w:anchor="_Toc89867929" w:history="1">
        <w:r w:rsidRPr="008E55A3">
          <w:rPr>
            <w:rStyle w:val="aff1"/>
            <w:rFonts w:eastAsia="方正黑体_GBK"/>
            <w:noProof/>
            <w:kern w:val="44"/>
          </w:rPr>
          <w:t>五、推进重点工程，注入高质量发展新动能</w:t>
        </w:r>
        <w:r>
          <w:rPr>
            <w:noProof/>
            <w:webHidden/>
          </w:rPr>
          <w:tab/>
        </w:r>
        <w:r>
          <w:rPr>
            <w:noProof/>
            <w:webHidden/>
          </w:rPr>
          <w:fldChar w:fldCharType="begin"/>
        </w:r>
        <w:r>
          <w:rPr>
            <w:noProof/>
            <w:webHidden/>
          </w:rPr>
          <w:instrText xml:space="preserve"> PAGEREF _Toc89867929 \h </w:instrText>
        </w:r>
        <w:r>
          <w:rPr>
            <w:noProof/>
            <w:webHidden/>
          </w:rPr>
        </w:r>
        <w:r>
          <w:rPr>
            <w:noProof/>
            <w:webHidden/>
          </w:rPr>
          <w:fldChar w:fldCharType="separate"/>
        </w:r>
        <w:r>
          <w:rPr>
            <w:noProof/>
            <w:webHidden/>
          </w:rPr>
          <w:t>23</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0" w:history="1">
        <w:r w:rsidRPr="008E55A3">
          <w:rPr>
            <w:rStyle w:val="aff1"/>
            <w:rFonts w:eastAsia="方正楷体_GBK"/>
            <w:bCs/>
            <w:noProof/>
          </w:rPr>
          <w:t>（一）</w:t>
        </w:r>
        <w:r w:rsidRPr="008E55A3">
          <w:rPr>
            <w:rStyle w:val="aff1"/>
            <w:rFonts w:eastAsia="方正楷体_GBK"/>
            <w:noProof/>
          </w:rPr>
          <w:t>实施协同创新工程</w:t>
        </w:r>
        <w:r>
          <w:rPr>
            <w:noProof/>
            <w:webHidden/>
          </w:rPr>
          <w:tab/>
        </w:r>
        <w:r>
          <w:rPr>
            <w:noProof/>
            <w:webHidden/>
          </w:rPr>
          <w:fldChar w:fldCharType="begin"/>
        </w:r>
        <w:r>
          <w:rPr>
            <w:noProof/>
            <w:webHidden/>
          </w:rPr>
          <w:instrText xml:space="preserve"> PAGEREF _Toc89867930 \h </w:instrText>
        </w:r>
        <w:r>
          <w:rPr>
            <w:noProof/>
            <w:webHidden/>
          </w:rPr>
        </w:r>
        <w:r>
          <w:rPr>
            <w:noProof/>
            <w:webHidden/>
          </w:rPr>
          <w:fldChar w:fldCharType="separate"/>
        </w:r>
        <w:r>
          <w:rPr>
            <w:noProof/>
            <w:webHidden/>
          </w:rPr>
          <w:t>23</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1" w:history="1">
        <w:r w:rsidRPr="008E55A3">
          <w:rPr>
            <w:rStyle w:val="aff1"/>
            <w:rFonts w:eastAsia="方正楷体_GBK"/>
            <w:bCs/>
            <w:noProof/>
          </w:rPr>
          <w:t>（二）</w:t>
        </w:r>
        <w:r w:rsidRPr="008E55A3">
          <w:rPr>
            <w:rStyle w:val="aff1"/>
            <w:rFonts w:eastAsia="方正楷体_GBK"/>
            <w:noProof/>
          </w:rPr>
          <w:t>实施产业链提升工程</w:t>
        </w:r>
        <w:r>
          <w:rPr>
            <w:noProof/>
            <w:webHidden/>
          </w:rPr>
          <w:tab/>
        </w:r>
        <w:r>
          <w:rPr>
            <w:noProof/>
            <w:webHidden/>
          </w:rPr>
          <w:fldChar w:fldCharType="begin"/>
        </w:r>
        <w:r>
          <w:rPr>
            <w:noProof/>
            <w:webHidden/>
          </w:rPr>
          <w:instrText xml:space="preserve"> PAGEREF _Toc89867931 \h </w:instrText>
        </w:r>
        <w:r>
          <w:rPr>
            <w:noProof/>
            <w:webHidden/>
          </w:rPr>
        </w:r>
        <w:r>
          <w:rPr>
            <w:noProof/>
            <w:webHidden/>
          </w:rPr>
          <w:fldChar w:fldCharType="separate"/>
        </w:r>
        <w:r>
          <w:rPr>
            <w:noProof/>
            <w:webHidden/>
          </w:rPr>
          <w:t>24</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2" w:history="1">
        <w:r w:rsidRPr="008E55A3">
          <w:rPr>
            <w:rStyle w:val="aff1"/>
            <w:noProof/>
          </w:rPr>
          <w:t>（三）实施信创固本工程</w:t>
        </w:r>
        <w:r>
          <w:rPr>
            <w:noProof/>
            <w:webHidden/>
          </w:rPr>
          <w:tab/>
        </w:r>
        <w:r>
          <w:rPr>
            <w:noProof/>
            <w:webHidden/>
          </w:rPr>
          <w:fldChar w:fldCharType="begin"/>
        </w:r>
        <w:r>
          <w:rPr>
            <w:noProof/>
            <w:webHidden/>
          </w:rPr>
          <w:instrText xml:space="preserve"> PAGEREF _Toc89867932 \h </w:instrText>
        </w:r>
        <w:r>
          <w:rPr>
            <w:noProof/>
            <w:webHidden/>
          </w:rPr>
        </w:r>
        <w:r>
          <w:rPr>
            <w:noProof/>
            <w:webHidden/>
          </w:rPr>
          <w:fldChar w:fldCharType="separate"/>
        </w:r>
        <w:r>
          <w:rPr>
            <w:noProof/>
            <w:webHidden/>
          </w:rPr>
          <w:t>25</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3" w:history="1">
        <w:r w:rsidRPr="008E55A3">
          <w:rPr>
            <w:rStyle w:val="aff1"/>
            <w:rFonts w:eastAsia="方正楷体_GBK"/>
            <w:bCs/>
            <w:noProof/>
          </w:rPr>
          <w:t>（四）</w:t>
        </w:r>
        <w:r w:rsidRPr="008E55A3">
          <w:rPr>
            <w:rStyle w:val="aff1"/>
            <w:rFonts w:eastAsia="方正楷体_GBK"/>
            <w:noProof/>
          </w:rPr>
          <w:t>实施优质市场主体培育工程</w:t>
        </w:r>
        <w:r>
          <w:rPr>
            <w:noProof/>
            <w:webHidden/>
          </w:rPr>
          <w:tab/>
        </w:r>
        <w:r>
          <w:rPr>
            <w:noProof/>
            <w:webHidden/>
          </w:rPr>
          <w:fldChar w:fldCharType="begin"/>
        </w:r>
        <w:r>
          <w:rPr>
            <w:noProof/>
            <w:webHidden/>
          </w:rPr>
          <w:instrText xml:space="preserve"> PAGEREF _Toc89867933 \h </w:instrText>
        </w:r>
        <w:r>
          <w:rPr>
            <w:noProof/>
            <w:webHidden/>
          </w:rPr>
        </w:r>
        <w:r>
          <w:rPr>
            <w:noProof/>
            <w:webHidden/>
          </w:rPr>
          <w:fldChar w:fldCharType="separate"/>
        </w:r>
        <w:r>
          <w:rPr>
            <w:noProof/>
            <w:webHidden/>
          </w:rPr>
          <w:t>25</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4" w:history="1">
        <w:r w:rsidRPr="008E55A3">
          <w:rPr>
            <w:rStyle w:val="aff1"/>
            <w:noProof/>
          </w:rPr>
          <w:t>（五）实施开放发展工程</w:t>
        </w:r>
        <w:r>
          <w:rPr>
            <w:noProof/>
            <w:webHidden/>
          </w:rPr>
          <w:tab/>
        </w:r>
        <w:r>
          <w:rPr>
            <w:noProof/>
            <w:webHidden/>
          </w:rPr>
          <w:fldChar w:fldCharType="begin"/>
        </w:r>
        <w:r>
          <w:rPr>
            <w:noProof/>
            <w:webHidden/>
          </w:rPr>
          <w:instrText xml:space="preserve"> PAGEREF _Toc89867934 \h </w:instrText>
        </w:r>
        <w:r>
          <w:rPr>
            <w:noProof/>
            <w:webHidden/>
          </w:rPr>
        </w:r>
        <w:r>
          <w:rPr>
            <w:noProof/>
            <w:webHidden/>
          </w:rPr>
          <w:fldChar w:fldCharType="separate"/>
        </w:r>
        <w:r>
          <w:rPr>
            <w:noProof/>
            <w:webHidden/>
          </w:rPr>
          <w:t>26</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5" w:history="1">
        <w:r w:rsidRPr="008E55A3">
          <w:rPr>
            <w:rStyle w:val="aff1"/>
            <w:rFonts w:eastAsia="方正楷体_GBK"/>
            <w:bCs/>
            <w:noProof/>
          </w:rPr>
          <w:t>（六）</w:t>
        </w:r>
        <w:r w:rsidRPr="008E55A3">
          <w:rPr>
            <w:rStyle w:val="aff1"/>
            <w:rFonts w:eastAsia="方正楷体_GBK"/>
            <w:noProof/>
          </w:rPr>
          <w:t>实施精准招商工程</w:t>
        </w:r>
        <w:r>
          <w:rPr>
            <w:noProof/>
            <w:webHidden/>
          </w:rPr>
          <w:tab/>
        </w:r>
        <w:r>
          <w:rPr>
            <w:noProof/>
            <w:webHidden/>
          </w:rPr>
          <w:fldChar w:fldCharType="begin"/>
        </w:r>
        <w:r>
          <w:rPr>
            <w:noProof/>
            <w:webHidden/>
          </w:rPr>
          <w:instrText xml:space="preserve"> PAGEREF _Toc89867935 \h </w:instrText>
        </w:r>
        <w:r>
          <w:rPr>
            <w:noProof/>
            <w:webHidden/>
          </w:rPr>
        </w:r>
        <w:r>
          <w:rPr>
            <w:noProof/>
            <w:webHidden/>
          </w:rPr>
          <w:fldChar w:fldCharType="separate"/>
        </w:r>
        <w:r>
          <w:rPr>
            <w:noProof/>
            <w:webHidden/>
          </w:rPr>
          <w:t>27</w:t>
        </w:r>
        <w:r>
          <w:rPr>
            <w:noProof/>
            <w:webHidden/>
          </w:rPr>
          <w:fldChar w:fldCharType="end"/>
        </w:r>
      </w:hyperlink>
    </w:p>
    <w:p w:rsidR="006551B1" w:rsidRDefault="006551B1">
      <w:pPr>
        <w:pStyle w:val="14"/>
        <w:tabs>
          <w:tab w:val="right" w:leader="dot" w:pos="9060"/>
        </w:tabs>
        <w:rPr>
          <w:rFonts w:asciiTheme="minorHAnsi" w:eastAsiaTheme="minorEastAsia" w:hAnsiTheme="minorHAnsi" w:cstheme="minorBidi"/>
          <w:bCs w:val="0"/>
          <w:caps w:val="0"/>
          <w:noProof/>
          <w:sz w:val="21"/>
          <w:szCs w:val="22"/>
        </w:rPr>
      </w:pPr>
      <w:hyperlink w:anchor="_Toc89867936" w:history="1">
        <w:r w:rsidRPr="008E55A3">
          <w:rPr>
            <w:rStyle w:val="aff1"/>
            <w:rFonts w:eastAsia="方正黑体_GBK"/>
            <w:noProof/>
            <w:kern w:val="44"/>
          </w:rPr>
          <w:t>六、优化空间布局，夯实载体支撑能力</w:t>
        </w:r>
        <w:r>
          <w:rPr>
            <w:noProof/>
            <w:webHidden/>
          </w:rPr>
          <w:tab/>
        </w:r>
        <w:r>
          <w:rPr>
            <w:noProof/>
            <w:webHidden/>
          </w:rPr>
          <w:fldChar w:fldCharType="begin"/>
        </w:r>
        <w:r>
          <w:rPr>
            <w:noProof/>
            <w:webHidden/>
          </w:rPr>
          <w:instrText xml:space="preserve"> PAGEREF _Toc89867936 \h </w:instrText>
        </w:r>
        <w:r>
          <w:rPr>
            <w:noProof/>
            <w:webHidden/>
          </w:rPr>
        </w:r>
        <w:r>
          <w:rPr>
            <w:noProof/>
            <w:webHidden/>
          </w:rPr>
          <w:fldChar w:fldCharType="separate"/>
        </w:r>
        <w:r>
          <w:rPr>
            <w:noProof/>
            <w:webHidden/>
          </w:rPr>
          <w:t>28</w:t>
        </w:r>
        <w:r>
          <w:rPr>
            <w:noProof/>
            <w:webHidden/>
          </w:rPr>
          <w:fldChar w:fldCharType="end"/>
        </w:r>
      </w:hyperlink>
    </w:p>
    <w:p w:rsidR="006551B1" w:rsidRDefault="006551B1">
      <w:pPr>
        <w:pStyle w:val="14"/>
        <w:tabs>
          <w:tab w:val="right" w:leader="dot" w:pos="9060"/>
        </w:tabs>
        <w:rPr>
          <w:rFonts w:asciiTheme="minorHAnsi" w:eastAsiaTheme="minorEastAsia" w:hAnsiTheme="minorHAnsi" w:cstheme="minorBidi"/>
          <w:bCs w:val="0"/>
          <w:caps w:val="0"/>
          <w:noProof/>
          <w:sz w:val="21"/>
          <w:szCs w:val="22"/>
        </w:rPr>
      </w:pPr>
      <w:hyperlink w:anchor="_Toc89867937" w:history="1">
        <w:r w:rsidRPr="008E55A3">
          <w:rPr>
            <w:rStyle w:val="aff1"/>
            <w:rFonts w:eastAsia="方正黑体_GBK"/>
            <w:noProof/>
            <w:kern w:val="44"/>
          </w:rPr>
          <w:t>七、保障措施</w:t>
        </w:r>
        <w:r>
          <w:rPr>
            <w:noProof/>
            <w:webHidden/>
          </w:rPr>
          <w:tab/>
        </w:r>
        <w:r>
          <w:rPr>
            <w:noProof/>
            <w:webHidden/>
          </w:rPr>
          <w:fldChar w:fldCharType="begin"/>
        </w:r>
        <w:r>
          <w:rPr>
            <w:noProof/>
            <w:webHidden/>
          </w:rPr>
          <w:instrText xml:space="preserve"> PAGEREF _Toc89867937 \h </w:instrText>
        </w:r>
        <w:r>
          <w:rPr>
            <w:noProof/>
            <w:webHidden/>
          </w:rPr>
        </w:r>
        <w:r>
          <w:rPr>
            <w:noProof/>
            <w:webHidden/>
          </w:rPr>
          <w:fldChar w:fldCharType="separate"/>
        </w:r>
        <w:r>
          <w:rPr>
            <w:noProof/>
            <w:webHidden/>
          </w:rPr>
          <w:t>29</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8" w:history="1">
        <w:r w:rsidRPr="008E55A3">
          <w:rPr>
            <w:rStyle w:val="aff1"/>
            <w:rFonts w:eastAsia="方正楷体_GBK"/>
            <w:bCs/>
            <w:noProof/>
          </w:rPr>
          <w:t>（一）</w:t>
        </w:r>
        <w:r w:rsidRPr="008E55A3">
          <w:rPr>
            <w:rStyle w:val="aff1"/>
            <w:rFonts w:eastAsia="方正楷体_GBK"/>
            <w:noProof/>
          </w:rPr>
          <w:t>加强组织领导</w:t>
        </w:r>
        <w:r>
          <w:rPr>
            <w:noProof/>
            <w:webHidden/>
          </w:rPr>
          <w:tab/>
        </w:r>
        <w:r>
          <w:rPr>
            <w:noProof/>
            <w:webHidden/>
          </w:rPr>
          <w:fldChar w:fldCharType="begin"/>
        </w:r>
        <w:r>
          <w:rPr>
            <w:noProof/>
            <w:webHidden/>
          </w:rPr>
          <w:instrText xml:space="preserve"> PAGEREF _Toc89867938 \h </w:instrText>
        </w:r>
        <w:r>
          <w:rPr>
            <w:noProof/>
            <w:webHidden/>
          </w:rPr>
        </w:r>
        <w:r>
          <w:rPr>
            <w:noProof/>
            <w:webHidden/>
          </w:rPr>
          <w:fldChar w:fldCharType="separate"/>
        </w:r>
        <w:r>
          <w:rPr>
            <w:noProof/>
            <w:webHidden/>
          </w:rPr>
          <w:t>29</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39" w:history="1">
        <w:r w:rsidRPr="008E55A3">
          <w:rPr>
            <w:rStyle w:val="aff1"/>
            <w:rFonts w:eastAsia="方正楷体_GBK"/>
            <w:bCs/>
            <w:noProof/>
          </w:rPr>
          <w:t>（二）</w:t>
        </w:r>
        <w:r w:rsidRPr="008E55A3">
          <w:rPr>
            <w:rStyle w:val="aff1"/>
            <w:rFonts w:eastAsia="方正楷体_GBK"/>
            <w:noProof/>
          </w:rPr>
          <w:t>完善政策支持</w:t>
        </w:r>
        <w:r>
          <w:rPr>
            <w:noProof/>
            <w:webHidden/>
          </w:rPr>
          <w:tab/>
        </w:r>
        <w:r>
          <w:rPr>
            <w:noProof/>
            <w:webHidden/>
          </w:rPr>
          <w:fldChar w:fldCharType="begin"/>
        </w:r>
        <w:r>
          <w:rPr>
            <w:noProof/>
            <w:webHidden/>
          </w:rPr>
          <w:instrText xml:space="preserve"> PAGEREF _Toc89867939 \h </w:instrText>
        </w:r>
        <w:r>
          <w:rPr>
            <w:noProof/>
            <w:webHidden/>
          </w:rPr>
        </w:r>
        <w:r>
          <w:rPr>
            <w:noProof/>
            <w:webHidden/>
          </w:rPr>
          <w:fldChar w:fldCharType="separate"/>
        </w:r>
        <w:r>
          <w:rPr>
            <w:noProof/>
            <w:webHidden/>
          </w:rPr>
          <w:t>29</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40" w:history="1">
        <w:r w:rsidRPr="008E55A3">
          <w:rPr>
            <w:rStyle w:val="aff1"/>
            <w:rFonts w:eastAsia="方正楷体_GBK"/>
            <w:bCs/>
            <w:noProof/>
          </w:rPr>
          <w:t>（三）</w:t>
        </w:r>
        <w:r w:rsidRPr="008E55A3">
          <w:rPr>
            <w:rStyle w:val="aff1"/>
            <w:rFonts w:eastAsia="方正楷体_GBK"/>
            <w:noProof/>
          </w:rPr>
          <w:t>加大土地配置</w:t>
        </w:r>
        <w:r>
          <w:rPr>
            <w:noProof/>
            <w:webHidden/>
          </w:rPr>
          <w:tab/>
        </w:r>
        <w:r>
          <w:rPr>
            <w:noProof/>
            <w:webHidden/>
          </w:rPr>
          <w:fldChar w:fldCharType="begin"/>
        </w:r>
        <w:r>
          <w:rPr>
            <w:noProof/>
            <w:webHidden/>
          </w:rPr>
          <w:instrText xml:space="preserve"> PAGEREF _Toc89867940 \h </w:instrText>
        </w:r>
        <w:r>
          <w:rPr>
            <w:noProof/>
            <w:webHidden/>
          </w:rPr>
        </w:r>
        <w:r>
          <w:rPr>
            <w:noProof/>
            <w:webHidden/>
          </w:rPr>
          <w:fldChar w:fldCharType="separate"/>
        </w:r>
        <w:r>
          <w:rPr>
            <w:noProof/>
            <w:webHidden/>
          </w:rPr>
          <w:t>30</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41" w:history="1">
        <w:r w:rsidRPr="008E55A3">
          <w:rPr>
            <w:rStyle w:val="aff1"/>
            <w:rFonts w:eastAsia="方正楷体_GBK"/>
            <w:bCs/>
            <w:noProof/>
          </w:rPr>
          <w:t>（四）</w:t>
        </w:r>
        <w:r w:rsidRPr="008E55A3">
          <w:rPr>
            <w:rStyle w:val="aff1"/>
            <w:rFonts w:eastAsia="方正楷体_GBK"/>
            <w:noProof/>
          </w:rPr>
          <w:t>强化资金保障</w:t>
        </w:r>
        <w:r>
          <w:rPr>
            <w:noProof/>
            <w:webHidden/>
          </w:rPr>
          <w:tab/>
        </w:r>
        <w:r>
          <w:rPr>
            <w:noProof/>
            <w:webHidden/>
          </w:rPr>
          <w:fldChar w:fldCharType="begin"/>
        </w:r>
        <w:r>
          <w:rPr>
            <w:noProof/>
            <w:webHidden/>
          </w:rPr>
          <w:instrText xml:space="preserve"> PAGEREF _Toc89867941 \h </w:instrText>
        </w:r>
        <w:r>
          <w:rPr>
            <w:noProof/>
            <w:webHidden/>
          </w:rPr>
        </w:r>
        <w:r>
          <w:rPr>
            <w:noProof/>
            <w:webHidden/>
          </w:rPr>
          <w:fldChar w:fldCharType="separate"/>
        </w:r>
        <w:r>
          <w:rPr>
            <w:noProof/>
            <w:webHidden/>
          </w:rPr>
          <w:t>30</w:t>
        </w:r>
        <w:r>
          <w:rPr>
            <w:noProof/>
            <w:webHidden/>
          </w:rPr>
          <w:fldChar w:fldCharType="end"/>
        </w:r>
      </w:hyperlink>
    </w:p>
    <w:p w:rsidR="006551B1" w:rsidRDefault="006551B1">
      <w:pPr>
        <w:pStyle w:val="23"/>
        <w:ind w:left="480"/>
        <w:rPr>
          <w:rFonts w:asciiTheme="minorHAnsi" w:eastAsiaTheme="minorEastAsia" w:hAnsiTheme="minorHAnsi" w:cstheme="minorBidi"/>
          <w:smallCaps w:val="0"/>
          <w:noProof/>
          <w:sz w:val="21"/>
          <w:szCs w:val="22"/>
        </w:rPr>
      </w:pPr>
      <w:hyperlink w:anchor="_Toc89867942" w:history="1">
        <w:r w:rsidRPr="008E55A3">
          <w:rPr>
            <w:rStyle w:val="aff1"/>
            <w:rFonts w:eastAsia="方正楷体_GBK"/>
            <w:bCs/>
            <w:noProof/>
          </w:rPr>
          <w:t>（五）</w:t>
        </w:r>
        <w:r w:rsidRPr="008E55A3">
          <w:rPr>
            <w:rStyle w:val="aff1"/>
            <w:rFonts w:eastAsia="方正楷体_GBK"/>
            <w:noProof/>
          </w:rPr>
          <w:t>加大土地配置</w:t>
        </w:r>
        <w:r>
          <w:rPr>
            <w:noProof/>
            <w:webHidden/>
          </w:rPr>
          <w:tab/>
        </w:r>
        <w:r>
          <w:rPr>
            <w:noProof/>
            <w:webHidden/>
          </w:rPr>
          <w:fldChar w:fldCharType="begin"/>
        </w:r>
        <w:r>
          <w:rPr>
            <w:noProof/>
            <w:webHidden/>
          </w:rPr>
          <w:instrText xml:space="preserve"> PAGEREF _Toc89867942 \h </w:instrText>
        </w:r>
        <w:r>
          <w:rPr>
            <w:noProof/>
            <w:webHidden/>
          </w:rPr>
        </w:r>
        <w:r>
          <w:rPr>
            <w:noProof/>
            <w:webHidden/>
          </w:rPr>
          <w:fldChar w:fldCharType="separate"/>
        </w:r>
        <w:r>
          <w:rPr>
            <w:noProof/>
            <w:webHidden/>
          </w:rPr>
          <w:t>30</w:t>
        </w:r>
        <w:r>
          <w:rPr>
            <w:noProof/>
            <w:webHidden/>
          </w:rPr>
          <w:fldChar w:fldCharType="end"/>
        </w:r>
      </w:hyperlink>
    </w:p>
    <w:p w:rsidR="006551B1" w:rsidRDefault="006551B1" w:rsidP="006551B1">
      <w:pPr>
        <w:spacing w:line="640" w:lineRule="exact"/>
        <w:ind w:firstLineChars="200" w:firstLine="640"/>
        <w:rPr>
          <w:rFonts w:eastAsia="楷体"/>
          <w:bCs/>
          <w:szCs w:val="28"/>
        </w:rPr>
        <w:sectPr w:rsidR="006551B1">
          <w:headerReference w:type="default" r:id="rId8"/>
          <w:footnotePr>
            <w:numRestart w:val="eachPage"/>
          </w:footnotePr>
          <w:pgSz w:w="11906" w:h="16838"/>
          <w:pgMar w:top="1440" w:right="1418" w:bottom="1440" w:left="1418" w:header="851" w:footer="992" w:gutter="0"/>
          <w:cols w:space="425"/>
          <w:docGrid w:type="lines" w:linePitch="435"/>
        </w:sectPr>
      </w:pPr>
      <w:r>
        <w:rPr>
          <w:rFonts w:eastAsia="楷体"/>
          <w:bCs/>
          <w:szCs w:val="28"/>
        </w:rPr>
        <w:fldChar w:fldCharType="end"/>
      </w:r>
      <w:bookmarkEnd w:id="1"/>
      <w:bookmarkEnd w:id="2"/>
    </w:p>
    <w:p w:rsidR="006551B1" w:rsidRDefault="006551B1" w:rsidP="006551B1">
      <w:pPr>
        <w:ind w:firstLineChars="200" w:firstLine="640"/>
        <w:rPr>
          <w:szCs w:val="32"/>
        </w:rPr>
      </w:pPr>
      <w:bookmarkStart w:id="3" w:name="_Toc61271766"/>
      <w:bookmarkStart w:id="4" w:name="_Toc54568958"/>
      <w:bookmarkStart w:id="5" w:name="_Toc1257"/>
      <w:bookmarkStart w:id="6" w:name="_Toc24228"/>
      <w:r>
        <w:rPr>
          <w:rFonts w:hint="eastAsia"/>
          <w:szCs w:val="32"/>
        </w:rPr>
        <w:lastRenderedPageBreak/>
        <w:t>全球新一轮科技革命和产业变革已进入群体迸发阶段，人工智能、大数据、</w:t>
      </w:r>
      <w:r>
        <w:rPr>
          <w:szCs w:val="32"/>
        </w:rPr>
        <w:t>5G</w:t>
      </w:r>
      <w:r>
        <w:rPr>
          <w:rFonts w:hint="eastAsia"/>
          <w:szCs w:val="32"/>
        </w:rPr>
        <w:t>等新兴技术正加速实现链式突破和交叉融合，新一代信息技术产业创新引领、辐射带动效应日益凸显。主动谋划、科学布局、加快发展新一代信息技术产业是重庆高新区打造全市高质量发展新增长极和创新驱动新引擎的内在要求，是推动成渝地区双城经济圈建设、打造具有全国影响力的科技创新中心的重要举措。</w:t>
      </w:r>
    </w:p>
    <w:p w:rsidR="006551B1" w:rsidRDefault="006551B1" w:rsidP="006551B1">
      <w:pPr>
        <w:ind w:firstLineChars="200" w:firstLine="640"/>
        <w:rPr>
          <w:szCs w:val="32"/>
        </w:rPr>
      </w:pPr>
      <w:r>
        <w:rPr>
          <w:rFonts w:hint="eastAsia"/>
          <w:szCs w:val="32"/>
        </w:rPr>
        <w:t>以习近平新时代中国特色社会主义思想为指导，贯彻落实习近平总书记对重庆提出的系列指示要求，系统推进市委、市政府对高标准建设西部（重庆）科学城的战略部署，根据《中华人民共和国国民经济和社会发展第十四个五年规划和二〇三五年远景目标纲要》《重庆市国民经济和社会发展第十四个五年规划和二〇三五年远景目标纲要》《国家集成电路产业发展推进纲要》《新一代人工智能发展规划》《成渝地区双城经济圈建设规划纲要》等文件，编制本规划，规划期为</w:t>
      </w:r>
      <w:r>
        <w:rPr>
          <w:szCs w:val="32"/>
        </w:rPr>
        <w:t>2021</w:t>
      </w:r>
      <w:r>
        <w:rPr>
          <w:rFonts w:hint="eastAsia"/>
          <w:szCs w:val="32"/>
        </w:rPr>
        <w:t>年至</w:t>
      </w:r>
      <w:r>
        <w:rPr>
          <w:szCs w:val="32"/>
        </w:rPr>
        <w:t>2025</w:t>
      </w:r>
      <w:r>
        <w:rPr>
          <w:rFonts w:hint="eastAsia"/>
          <w:szCs w:val="32"/>
        </w:rPr>
        <w:t>年，展望至</w:t>
      </w:r>
      <w:r>
        <w:rPr>
          <w:szCs w:val="32"/>
        </w:rPr>
        <w:t>2035</w:t>
      </w:r>
      <w:r>
        <w:rPr>
          <w:rFonts w:hint="eastAsia"/>
          <w:szCs w:val="32"/>
        </w:rPr>
        <w:t>年。</w:t>
      </w:r>
    </w:p>
    <w:p w:rsidR="006551B1" w:rsidRDefault="006551B1" w:rsidP="006551B1">
      <w:pPr>
        <w:pStyle w:val="1"/>
        <w:spacing w:line="640" w:lineRule="exact"/>
        <w:ind w:firstLine="602"/>
        <w:rPr>
          <w:b/>
          <w:sz w:val="30"/>
        </w:rPr>
      </w:pPr>
      <w:bookmarkStart w:id="7" w:name="_Toc89867912"/>
      <w:r>
        <w:rPr>
          <w:rFonts w:hint="eastAsia"/>
          <w:b/>
          <w:sz w:val="30"/>
        </w:rPr>
        <w:t>一、</w:t>
      </w:r>
      <w:bookmarkEnd w:id="3"/>
      <w:bookmarkEnd w:id="4"/>
      <w:r>
        <w:rPr>
          <w:rFonts w:hint="eastAsia"/>
          <w:b/>
          <w:sz w:val="30"/>
        </w:rPr>
        <w:t>发展环境与机遇</w:t>
      </w:r>
      <w:bookmarkEnd w:id="7"/>
    </w:p>
    <w:p w:rsidR="006551B1" w:rsidRDefault="006551B1" w:rsidP="006551B1">
      <w:pPr>
        <w:adjustRightInd w:val="0"/>
        <w:snapToGrid w:val="0"/>
        <w:spacing w:line="640" w:lineRule="exact"/>
        <w:ind w:firstLineChars="200" w:firstLine="640"/>
        <w:jc w:val="left"/>
        <w:outlineLvl w:val="1"/>
        <w:rPr>
          <w:rFonts w:eastAsia="方正楷体_GBK"/>
          <w:bCs/>
          <w:szCs w:val="30"/>
        </w:rPr>
      </w:pPr>
      <w:bookmarkStart w:id="8" w:name="_Toc61271770"/>
      <w:bookmarkStart w:id="9" w:name="_Toc89867913"/>
      <w:r>
        <w:rPr>
          <w:rFonts w:eastAsia="方正楷体_GBK" w:hint="eastAsia"/>
          <w:bCs/>
          <w:szCs w:val="30"/>
        </w:rPr>
        <w:t>（一）</w:t>
      </w:r>
      <w:bookmarkEnd w:id="8"/>
      <w:r>
        <w:rPr>
          <w:rFonts w:eastAsia="方正楷体_GBK" w:hint="eastAsia"/>
          <w:bCs/>
          <w:color w:val="000000"/>
          <w:szCs w:val="32"/>
        </w:rPr>
        <w:t>发展环境</w:t>
      </w:r>
      <w:bookmarkEnd w:id="9"/>
    </w:p>
    <w:p w:rsidR="006551B1" w:rsidRDefault="006551B1" w:rsidP="006551B1">
      <w:pPr>
        <w:adjustRightInd w:val="0"/>
        <w:snapToGrid w:val="0"/>
        <w:ind w:firstLineChars="200" w:firstLine="643"/>
        <w:rPr>
          <w:b/>
          <w:color w:val="000000"/>
          <w:szCs w:val="32"/>
        </w:rPr>
      </w:pPr>
      <w:bookmarkStart w:id="10" w:name="_Toc54568959"/>
      <w:bookmarkStart w:id="11" w:name="_Toc61271767"/>
      <w:r>
        <w:rPr>
          <w:b/>
          <w:color w:val="000000"/>
          <w:szCs w:val="32"/>
        </w:rPr>
        <w:t>1.</w:t>
      </w:r>
      <w:r>
        <w:t xml:space="preserve"> </w:t>
      </w:r>
      <w:r>
        <w:rPr>
          <w:b/>
        </w:rPr>
        <w:t>全球视角：国际环境日趋复杂，新一代信息技术产业面临新挑战</w:t>
      </w:r>
    </w:p>
    <w:p w:rsidR="006551B1" w:rsidRDefault="006551B1" w:rsidP="006551B1">
      <w:pPr>
        <w:spacing w:line="560" w:lineRule="exact"/>
        <w:ind w:firstLineChars="200" w:firstLine="640"/>
        <w:rPr>
          <w:rFonts w:ascii="方正仿宋_GBK"/>
          <w:szCs w:val="32"/>
        </w:rPr>
      </w:pPr>
      <w:r>
        <w:rPr>
          <w:rFonts w:ascii="方正仿宋_GBK" w:hint="eastAsia"/>
          <w:szCs w:val="32"/>
        </w:rPr>
        <w:t>当今世界正经历着百年未有之大变局，我国新一代信息技术产业发展面临着一系列新矛盾、新挑战。世界各国</w:t>
      </w:r>
      <w:r>
        <w:rPr>
          <w:rFonts w:ascii="方正仿宋_GBK" w:hint="eastAsia"/>
          <w:bCs/>
          <w:szCs w:val="32"/>
        </w:rPr>
        <w:t>相继发布</w:t>
      </w:r>
      <w:r>
        <w:rPr>
          <w:szCs w:val="32"/>
        </w:rPr>
        <w:t>AI</w:t>
      </w:r>
      <w:r>
        <w:rPr>
          <w:szCs w:val="32"/>
        </w:rPr>
        <w:t>、</w:t>
      </w:r>
      <w:r>
        <w:rPr>
          <w:szCs w:val="32"/>
        </w:rPr>
        <w:t>5G</w:t>
      </w:r>
      <w:r>
        <w:rPr>
          <w:szCs w:val="32"/>
        </w:rPr>
        <w:t>、</w:t>
      </w:r>
      <w:r>
        <w:rPr>
          <w:rFonts w:ascii="方正仿宋_GBK" w:hint="eastAsia"/>
          <w:szCs w:val="32"/>
        </w:rPr>
        <w:t>集成电路等领域发展战略，加快布局产业新方</w:t>
      </w:r>
      <w:r>
        <w:rPr>
          <w:rFonts w:ascii="方正仿宋_GBK" w:hint="eastAsia"/>
          <w:szCs w:val="32"/>
        </w:rPr>
        <w:lastRenderedPageBreak/>
        <w:t>向、新技术，抢占发展制高点，旨在争夺支撑经济社会发展和保障国家安全的战略性、基础性和先导性高科技产业主导权。高技术制造业加快向发达国家回流，劳动密集型制造向东南亚、南亚国家转移，我国在承接全球产业转移方面逐步失去劳动力等要素价格优势，“世界工厂”和“两头在外”的发展模式不可持续。经济全球化遭遇逆流，国际贸易摩擦不断，特别是全球新冠疫情的持续影响加剧了国际大循环梗阻，对我国电子信息制造、汽车制造、进出口贸易等外向型产业带来较大负面影响，对新一代信息技术产业的芯片、核心元器件、新型显示等领域均有较大冲击。</w:t>
      </w:r>
    </w:p>
    <w:p w:rsidR="006551B1" w:rsidRDefault="006551B1" w:rsidP="006551B1">
      <w:pPr>
        <w:adjustRightInd w:val="0"/>
        <w:snapToGrid w:val="0"/>
        <w:ind w:firstLineChars="200" w:firstLine="643"/>
        <w:rPr>
          <w:b/>
          <w:color w:val="000000"/>
          <w:szCs w:val="32"/>
        </w:rPr>
      </w:pPr>
      <w:r>
        <w:rPr>
          <w:rFonts w:hint="eastAsia"/>
          <w:b/>
          <w:color w:val="000000"/>
          <w:szCs w:val="32"/>
        </w:rPr>
        <w:t>2</w:t>
      </w:r>
      <w:r>
        <w:rPr>
          <w:b/>
          <w:color w:val="000000"/>
          <w:szCs w:val="32"/>
        </w:rPr>
        <w:t>.</w:t>
      </w:r>
      <w:r>
        <w:t xml:space="preserve"> </w:t>
      </w:r>
      <w:r>
        <w:rPr>
          <w:b/>
        </w:rPr>
        <w:t>全国视角：内生增长动力不足，产业链整体水平不高</w:t>
      </w:r>
    </w:p>
    <w:p w:rsidR="006551B1" w:rsidRDefault="006551B1" w:rsidP="006551B1">
      <w:pPr>
        <w:ind w:firstLineChars="200" w:firstLine="640"/>
        <w:rPr>
          <w:szCs w:val="32"/>
        </w:rPr>
      </w:pPr>
      <w:r>
        <w:rPr>
          <w:rFonts w:hint="eastAsia"/>
          <w:szCs w:val="32"/>
        </w:rPr>
        <w:t>现阶段我国经济正处于由高速发展向高质量发展转型的阶段。</w:t>
      </w:r>
      <w:r>
        <w:rPr>
          <w:szCs w:val="32"/>
        </w:rPr>
        <w:t>2011</w:t>
      </w:r>
      <w:r>
        <w:rPr>
          <w:rFonts w:hint="eastAsia"/>
          <w:szCs w:val="32"/>
        </w:rPr>
        <w:t>年到</w:t>
      </w:r>
      <w:r>
        <w:rPr>
          <w:szCs w:val="32"/>
        </w:rPr>
        <w:t>2020</w:t>
      </w:r>
      <w:r>
        <w:rPr>
          <w:rFonts w:hint="eastAsia"/>
          <w:szCs w:val="32"/>
        </w:rPr>
        <w:t>年，工业增加值增速由</w:t>
      </w:r>
      <w:r>
        <w:rPr>
          <w:szCs w:val="32"/>
        </w:rPr>
        <w:t>10.9%</w:t>
      </w:r>
      <w:r>
        <w:rPr>
          <w:rFonts w:hint="eastAsia"/>
          <w:szCs w:val="32"/>
        </w:rPr>
        <w:t>降至</w:t>
      </w:r>
      <w:r>
        <w:rPr>
          <w:szCs w:val="32"/>
        </w:rPr>
        <w:t>2.8%</w:t>
      </w:r>
      <w:r>
        <w:rPr>
          <w:rFonts w:hint="eastAsia"/>
          <w:szCs w:val="32"/>
        </w:rPr>
        <w:t>，固定资产投资增速由</w:t>
      </w:r>
      <w:r>
        <w:rPr>
          <w:szCs w:val="32"/>
        </w:rPr>
        <w:t>23.76%</w:t>
      </w:r>
      <w:r>
        <w:rPr>
          <w:rFonts w:hint="eastAsia"/>
          <w:szCs w:val="32"/>
        </w:rPr>
        <w:t>降至</w:t>
      </w:r>
      <w:r>
        <w:rPr>
          <w:szCs w:val="32"/>
        </w:rPr>
        <w:t>2.9%</w:t>
      </w:r>
      <w:r>
        <w:rPr>
          <w:rFonts w:hint="eastAsia"/>
          <w:szCs w:val="32"/>
        </w:rPr>
        <w:t>，社会消费品零售总额增速由</w:t>
      </w:r>
      <w:r>
        <w:rPr>
          <w:szCs w:val="32"/>
        </w:rPr>
        <w:t>18.48%</w:t>
      </w:r>
      <w:r>
        <w:rPr>
          <w:rFonts w:hint="eastAsia"/>
          <w:szCs w:val="32"/>
        </w:rPr>
        <w:t>降至</w:t>
      </w:r>
      <w:r>
        <w:rPr>
          <w:szCs w:val="32"/>
        </w:rPr>
        <w:t>-3.9%</w:t>
      </w:r>
      <w:r>
        <w:rPr>
          <w:rFonts w:hint="eastAsia"/>
          <w:szCs w:val="32"/>
        </w:rPr>
        <w:t>，投资、消费对工业增长的驱动力减弱。从产业链来看，制造业整体处于产业链中低端，关键核心设备和技术受制于人，</w:t>
      </w:r>
      <w:r>
        <w:rPr>
          <w:szCs w:val="32"/>
        </w:rPr>
        <w:t>95%</w:t>
      </w:r>
      <w:r>
        <w:rPr>
          <w:rFonts w:hint="eastAsia"/>
          <w:szCs w:val="32"/>
        </w:rPr>
        <w:t>的高端专用芯片，</w:t>
      </w:r>
      <w:r>
        <w:rPr>
          <w:szCs w:val="32"/>
        </w:rPr>
        <w:t>70%</w:t>
      </w:r>
      <w:r>
        <w:rPr>
          <w:rFonts w:hint="eastAsia"/>
          <w:szCs w:val="32"/>
        </w:rPr>
        <w:t>以上智能终端处理器依赖进口。在装备制造领域，高档数控机床、高档装备仪器、运载火箭、大飞机、航空发动机、汽车等关键件精加工生产线上逾</w:t>
      </w:r>
      <w:r>
        <w:rPr>
          <w:szCs w:val="32"/>
        </w:rPr>
        <w:t>95%</w:t>
      </w:r>
      <w:r>
        <w:rPr>
          <w:rFonts w:hint="eastAsia"/>
          <w:szCs w:val="32"/>
        </w:rPr>
        <w:t>制造及检测设备依赖进口。产业原始创新能力薄弱，产品附加值低。我国出口产品国内增加值占产品总价值的比重为</w:t>
      </w:r>
      <w:r>
        <w:rPr>
          <w:szCs w:val="32"/>
        </w:rPr>
        <w:t>67.8%</w:t>
      </w:r>
      <w:r>
        <w:rPr>
          <w:rFonts w:hint="eastAsia"/>
          <w:szCs w:val="32"/>
        </w:rPr>
        <w:t>，而日本和美国分别达到</w:t>
      </w:r>
      <w:r>
        <w:rPr>
          <w:szCs w:val="32"/>
        </w:rPr>
        <w:t>85.3%</w:t>
      </w:r>
      <w:r>
        <w:rPr>
          <w:rFonts w:hint="eastAsia"/>
          <w:szCs w:val="32"/>
        </w:rPr>
        <w:t>和</w:t>
      </w:r>
      <w:r>
        <w:rPr>
          <w:szCs w:val="32"/>
        </w:rPr>
        <w:t>85%</w:t>
      </w:r>
      <w:r>
        <w:rPr>
          <w:rFonts w:hint="eastAsia"/>
          <w:szCs w:val="32"/>
        </w:rPr>
        <w:t>，以色列和印度分别为</w:t>
      </w:r>
      <w:r>
        <w:rPr>
          <w:szCs w:val="32"/>
        </w:rPr>
        <w:t>74.7%</w:t>
      </w:r>
      <w:r>
        <w:rPr>
          <w:rFonts w:hint="eastAsia"/>
          <w:szCs w:val="32"/>
        </w:rPr>
        <w:t>和</w:t>
      </w:r>
      <w:r>
        <w:rPr>
          <w:szCs w:val="32"/>
        </w:rPr>
        <w:t>75.9%</w:t>
      </w:r>
      <w:r>
        <w:rPr>
          <w:rFonts w:hint="eastAsia"/>
          <w:szCs w:val="32"/>
        </w:rPr>
        <w:t>。</w:t>
      </w:r>
    </w:p>
    <w:p w:rsidR="006551B1" w:rsidRDefault="006551B1" w:rsidP="006551B1">
      <w:pPr>
        <w:adjustRightInd w:val="0"/>
        <w:snapToGrid w:val="0"/>
        <w:ind w:firstLineChars="200" w:firstLine="643"/>
        <w:rPr>
          <w:b/>
          <w:color w:val="000000"/>
          <w:szCs w:val="32"/>
        </w:rPr>
      </w:pPr>
      <w:r>
        <w:rPr>
          <w:rFonts w:hint="eastAsia"/>
          <w:b/>
          <w:color w:val="000000"/>
          <w:szCs w:val="32"/>
        </w:rPr>
        <w:lastRenderedPageBreak/>
        <w:t>3</w:t>
      </w:r>
      <w:r>
        <w:rPr>
          <w:b/>
          <w:color w:val="000000"/>
          <w:szCs w:val="32"/>
        </w:rPr>
        <w:t>.</w:t>
      </w:r>
      <w:r>
        <w:t xml:space="preserve"> </w:t>
      </w:r>
      <w:r>
        <w:rPr>
          <w:b/>
        </w:rPr>
        <w:t>区域视角：西南地区发展加快，载体平台能级提升</w:t>
      </w:r>
    </w:p>
    <w:p w:rsidR="006551B1" w:rsidRDefault="006551B1" w:rsidP="006551B1">
      <w:pPr>
        <w:spacing w:line="560" w:lineRule="exact"/>
        <w:ind w:firstLineChars="200" w:firstLine="640"/>
        <w:rPr>
          <w:rFonts w:ascii="方正仿宋_GBK"/>
          <w:szCs w:val="32"/>
        </w:rPr>
      </w:pPr>
      <w:r>
        <w:rPr>
          <w:rFonts w:ascii="方正仿宋_GBK" w:hint="eastAsia"/>
          <w:szCs w:val="32"/>
        </w:rPr>
        <w:t>“十三五”期间，随着“一带一路”、西部大开发、西部陆海新通道等国家战略的深入推进和产业梯度转移，我国西南地区工业发展迈出了重要步伐，取得了突出成效，形成了成渝经济圈、滇中产业新区、广西北部湾经济区、贵阳贵安融合发展区等四大各具特色的产业集聚区。通过跨行政区域资源整合，汇集了一批高新区、经开区、综合保税区、自由贸易区等国家级产业发展平台，聚集了一批以电子信息制造、大数据为特色的新一代信息技术产业集群。</w:t>
      </w:r>
    </w:p>
    <w:p w:rsidR="006551B1" w:rsidRDefault="006551B1" w:rsidP="006551B1">
      <w:pPr>
        <w:adjustRightInd w:val="0"/>
        <w:snapToGrid w:val="0"/>
        <w:ind w:firstLineChars="200" w:firstLine="643"/>
        <w:rPr>
          <w:b/>
          <w:color w:val="000000"/>
          <w:szCs w:val="32"/>
        </w:rPr>
      </w:pPr>
      <w:r>
        <w:rPr>
          <w:rFonts w:hint="eastAsia"/>
          <w:b/>
          <w:color w:val="000000"/>
          <w:szCs w:val="32"/>
        </w:rPr>
        <w:t>4</w:t>
      </w:r>
      <w:r>
        <w:rPr>
          <w:b/>
          <w:color w:val="000000"/>
          <w:szCs w:val="32"/>
        </w:rPr>
        <w:t>.</w:t>
      </w:r>
      <w:r>
        <w:t xml:space="preserve"> </w:t>
      </w:r>
      <w:r>
        <w:rPr>
          <w:rFonts w:hint="eastAsia"/>
          <w:b/>
        </w:rPr>
        <w:t>高新区</w:t>
      </w:r>
      <w:r>
        <w:rPr>
          <w:b/>
        </w:rPr>
        <w:t>视角：</w:t>
      </w:r>
      <w:r>
        <w:rPr>
          <w:rFonts w:hint="eastAsia"/>
          <w:b/>
        </w:rPr>
        <w:t>同质化</w:t>
      </w:r>
      <w:r>
        <w:rPr>
          <w:b/>
        </w:rPr>
        <w:t>竞争激烈，差异化发展面临挑战</w:t>
      </w:r>
    </w:p>
    <w:p w:rsidR="006551B1" w:rsidRDefault="006551B1" w:rsidP="006551B1">
      <w:pPr>
        <w:ind w:firstLineChars="200" w:firstLine="640"/>
        <w:rPr>
          <w:bCs/>
          <w:szCs w:val="32"/>
        </w:rPr>
      </w:pPr>
      <w:r>
        <w:rPr>
          <w:bCs/>
          <w:szCs w:val="32"/>
        </w:rPr>
        <w:t>周边城市及园区加快布局新一代信息技术产业，成都高新区、重庆两江新区</w:t>
      </w:r>
      <w:r>
        <w:rPr>
          <w:szCs w:val="32"/>
        </w:rPr>
        <w:t>等在集成电路、</w:t>
      </w:r>
      <w:r>
        <w:rPr>
          <w:szCs w:val="32"/>
        </w:rPr>
        <w:t>5G</w:t>
      </w:r>
      <w:r>
        <w:rPr>
          <w:szCs w:val="32"/>
        </w:rPr>
        <w:t>、人工智能、智能终端等领域快速发展，形成了对区域产业资源的虹吸效应，</w:t>
      </w:r>
      <w:r>
        <w:rPr>
          <w:rFonts w:hint="eastAsia"/>
          <w:szCs w:val="32"/>
        </w:rPr>
        <w:t>重庆高新区</w:t>
      </w:r>
      <w:r>
        <w:rPr>
          <w:bCs/>
          <w:szCs w:val="32"/>
        </w:rPr>
        <w:t>发展新一代信息技术面临区域竞争的挑战，需要科学处理差异化定位和协同发展的关系。</w:t>
      </w:r>
    </w:p>
    <w:p w:rsidR="006551B1" w:rsidRDefault="006551B1" w:rsidP="006551B1">
      <w:pPr>
        <w:pStyle w:val="a6"/>
        <w:spacing w:line="560" w:lineRule="exact"/>
        <w:jc w:val="center"/>
        <w:rPr>
          <w:rFonts w:ascii="Times New Roman" w:eastAsia="方正黑体_GBK" w:hAnsi="Times New Roman"/>
          <w:bCs/>
          <w:sz w:val="24"/>
          <w:szCs w:val="24"/>
        </w:rPr>
      </w:pPr>
      <w:r>
        <w:rPr>
          <w:rFonts w:ascii="Times New Roman" w:eastAsia="方正黑体_GBK" w:hAnsi="Times New Roman"/>
          <w:bCs/>
          <w:sz w:val="24"/>
          <w:szCs w:val="24"/>
        </w:rPr>
        <w:t>表</w:t>
      </w:r>
      <w:r>
        <w:rPr>
          <w:rFonts w:ascii="Times New Roman" w:eastAsia="方正黑体_GBK" w:hAnsi="Times New Roman"/>
          <w:bCs/>
          <w:sz w:val="24"/>
          <w:szCs w:val="24"/>
        </w:rPr>
        <w:fldChar w:fldCharType="begin"/>
      </w:r>
      <w:r>
        <w:rPr>
          <w:rFonts w:ascii="Times New Roman" w:eastAsia="方正黑体_GBK" w:hAnsi="Times New Roman"/>
          <w:bCs/>
          <w:sz w:val="24"/>
          <w:szCs w:val="24"/>
        </w:rPr>
        <w:instrText xml:space="preserve"> SEQ </w:instrText>
      </w:r>
      <w:r>
        <w:rPr>
          <w:rFonts w:ascii="Times New Roman" w:eastAsia="方正黑体_GBK" w:hAnsi="Times New Roman"/>
          <w:bCs/>
          <w:sz w:val="24"/>
          <w:szCs w:val="24"/>
        </w:rPr>
        <w:instrText>表</w:instrText>
      </w:r>
      <w:r>
        <w:rPr>
          <w:rFonts w:ascii="Times New Roman" w:eastAsia="方正黑体_GBK" w:hAnsi="Times New Roman"/>
          <w:bCs/>
          <w:sz w:val="24"/>
          <w:szCs w:val="24"/>
        </w:rPr>
        <w:instrText xml:space="preserve"> \* ARABIC </w:instrText>
      </w:r>
      <w:r>
        <w:rPr>
          <w:rFonts w:ascii="Times New Roman" w:eastAsia="方正黑体_GBK" w:hAnsi="Times New Roman"/>
          <w:bCs/>
          <w:sz w:val="24"/>
          <w:szCs w:val="24"/>
        </w:rPr>
        <w:fldChar w:fldCharType="separate"/>
      </w:r>
      <w:r>
        <w:rPr>
          <w:rFonts w:ascii="Times New Roman" w:eastAsia="方正黑体_GBK" w:hAnsi="Times New Roman"/>
          <w:bCs/>
          <w:noProof/>
          <w:sz w:val="24"/>
          <w:szCs w:val="24"/>
        </w:rPr>
        <w:t>1</w:t>
      </w:r>
      <w:r>
        <w:rPr>
          <w:rFonts w:ascii="Times New Roman" w:eastAsia="方正黑体_GBK" w:hAnsi="Times New Roman"/>
          <w:bCs/>
          <w:sz w:val="24"/>
          <w:szCs w:val="24"/>
        </w:rPr>
        <w:fldChar w:fldCharType="end"/>
      </w:r>
      <w:r>
        <w:rPr>
          <w:rFonts w:ascii="Times New Roman" w:eastAsia="方正黑体_GBK" w:hAnsi="Times New Roman"/>
          <w:bCs/>
          <w:sz w:val="24"/>
          <w:szCs w:val="24"/>
        </w:rPr>
        <w:t xml:space="preserve"> </w:t>
      </w:r>
      <w:r>
        <w:rPr>
          <w:rFonts w:ascii="Times New Roman" w:eastAsia="方正黑体_GBK" w:hAnsi="Times New Roman"/>
          <w:bCs/>
          <w:sz w:val="24"/>
          <w:szCs w:val="24"/>
        </w:rPr>
        <w:t>成都</w:t>
      </w:r>
      <w:r>
        <w:rPr>
          <w:rFonts w:ascii="Times New Roman" w:eastAsia="方正黑体_GBK" w:hAnsi="Times New Roman" w:hint="eastAsia"/>
          <w:bCs/>
          <w:sz w:val="24"/>
          <w:szCs w:val="24"/>
        </w:rPr>
        <w:t>高新区</w:t>
      </w:r>
      <w:r>
        <w:rPr>
          <w:rFonts w:ascii="Times New Roman" w:eastAsia="方正黑体_GBK" w:hAnsi="Times New Roman"/>
          <w:bCs/>
          <w:sz w:val="24"/>
          <w:szCs w:val="24"/>
        </w:rPr>
        <w:t>、重庆两江新区新一代信息技术发展方向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4"/>
        <w:gridCol w:w="3396"/>
        <w:gridCol w:w="3906"/>
      </w:tblGrid>
      <w:tr w:rsidR="006551B1" w:rsidTr="003A4F81">
        <w:trPr>
          <w:trHeight w:val="782"/>
          <w:jc w:val="center"/>
        </w:trPr>
        <w:tc>
          <w:tcPr>
            <w:tcW w:w="599" w:type="pct"/>
            <w:tcBorders>
              <w:tl2br w:val="single" w:sz="4" w:space="0" w:color="auto"/>
            </w:tcBorders>
            <w:vAlign w:val="center"/>
          </w:tcPr>
          <w:p w:rsidR="006551B1" w:rsidRDefault="006551B1" w:rsidP="003A4F81">
            <w:pPr>
              <w:spacing w:line="240" w:lineRule="auto"/>
              <w:ind w:firstLineChars="150" w:firstLine="316"/>
              <w:rPr>
                <w:rFonts w:ascii="方正仿宋_GBK"/>
                <w:b/>
                <w:bCs/>
                <w:sz w:val="21"/>
                <w:szCs w:val="21"/>
              </w:rPr>
            </w:pPr>
            <w:r>
              <w:rPr>
                <w:rFonts w:ascii="方正仿宋_GBK" w:hint="eastAsia"/>
                <w:b/>
                <w:bCs/>
                <w:sz w:val="21"/>
                <w:szCs w:val="21"/>
              </w:rPr>
              <w:t>项目</w:t>
            </w:r>
          </w:p>
          <w:p w:rsidR="006551B1" w:rsidRDefault="006551B1" w:rsidP="003A4F81">
            <w:pPr>
              <w:rPr>
                <w:rFonts w:ascii="方正仿宋_GBK"/>
                <w:b/>
                <w:bCs/>
                <w:sz w:val="21"/>
                <w:szCs w:val="21"/>
              </w:rPr>
            </w:pPr>
            <w:r>
              <w:rPr>
                <w:rFonts w:ascii="方正仿宋_GBK" w:hint="eastAsia"/>
                <w:b/>
                <w:bCs/>
                <w:sz w:val="21"/>
                <w:szCs w:val="21"/>
              </w:rPr>
              <w:t>地区</w:t>
            </w:r>
          </w:p>
        </w:tc>
        <w:tc>
          <w:tcPr>
            <w:tcW w:w="2047" w:type="pct"/>
            <w:vAlign w:val="center"/>
          </w:tcPr>
          <w:p w:rsidR="006551B1" w:rsidRDefault="006551B1" w:rsidP="003A4F81">
            <w:pPr>
              <w:jc w:val="center"/>
              <w:rPr>
                <w:rFonts w:ascii="方正仿宋_GBK"/>
                <w:b/>
                <w:bCs/>
                <w:sz w:val="21"/>
                <w:szCs w:val="21"/>
              </w:rPr>
            </w:pPr>
            <w:r>
              <w:rPr>
                <w:rFonts w:ascii="方正仿宋_GBK" w:hint="eastAsia"/>
                <w:b/>
                <w:bCs/>
                <w:sz w:val="21"/>
                <w:szCs w:val="21"/>
              </w:rPr>
              <w:t>产业方向</w:t>
            </w:r>
          </w:p>
        </w:tc>
        <w:tc>
          <w:tcPr>
            <w:tcW w:w="2354" w:type="pct"/>
            <w:vAlign w:val="center"/>
          </w:tcPr>
          <w:p w:rsidR="006551B1" w:rsidRDefault="006551B1" w:rsidP="003A4F81">
            <w:pPr>
              <w:jc w:val="center"/>
              <w:rPr>
                <w:rFonts w:ascii="方正仿宋_GBK"/>
                <w:b/>
                <w:bCs/>
                <w:sz w:val="21"/>
                <w:szCs w:val="21"/>
              </w:rPr>
            </w:pPr>
            <w:r>
              <w:rPr>
                <w:rFonts w:ascii="方正仿宋_GBK" w:hint="eastAsia"/>
                <w:b/>
                <w:bCs/>
                <w:sz w:val="21"/>
                <w:szCs w:val="21"/>
              </w:rPr>
              <w:t>重点企业</w:t>
            </w:r>
          </w:p>
        </w:tc>
      </w:tr>
      <w:tr w:rsidR="006551B1" w:rsidTr="003A4F81">
        <w:trPr>
          <w:trHeight w:val="62"/>
          <w:jc w:val="center"/>
        </w:trPr>
        <w:tc>
          <w:tcPr>
            <w:tcW w:w="599" w:type="pct"/>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成都</w:t>
            </w:r>
          </w:p>
          <w:p w:rsidR="006551B1" w:rsidRDefault="006551B1" w:rsidP="003A4F81">
            <w:pPr>
              <w:spacing w:line="360" w:lineRule="exact"/>
              <w:jc w:val="center"/>
              <w:rPr>
                <w:rFonts w:ascii="方正仿宋_GBK"/>
                <w:sz w:val="21"/>
                <w:szCs w:val="21"/>
              </w:rPr>
            </w:pPr>
            <w:r>
              <w:rPr>
                <w:rFonts w:ascii="方正仿宋_GBK" w:hint="eastAsia"/>
                <w:sz w:val="21"/>
                <w:szCs w:val="21"/>
              </w:rPr>
              <w:t>高新区</w:t>
            </w:r>
          </w:p>
        </w:tc>
        <w:tc>
          <w:tcPr>
            <w:tcW w:w="2047"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拥有规上电子信息工业企</w:t>
            </w:r>
            <w:r>
              <w:rPr>
                <w:sz w:val="21"/>
                <w:szCs w:val="21"/>
              </w:rPr>
              <w:t>业</w:t>
            </w:r>
            <w:r>
              <w:rPr>
                <w:sz w:val="21"/>
                <w:szCs w:val="21"/>
              </w:rPr>
              <w:t>140</w:t>
            </w:r>
            <w:r>
              <w:rPr>
                <w:sz w:val="21"/>
                <w:szCs w:val="21"/>
              </w:rPr>
              <w:t>余</w:t>
            </w:r>
            <w:r>
              <w:rPr>
                <w:rFonts w:ascii="方正仿宋_GBK" w:hint="eastAsia"/>
                <w:sz w:val="21"/>
                <w:szCs w:val="21"/>
              </w:rPr>
              <w:t>家，已形成了从集成电路、新型显示、整机制造到软件服务的全产业链条。</w:t>
            </w:r>
          </w:p>
        </w:tc>
        <w:tc>
          <w:tcPr>
            <w:tcW w:w="2354"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英特尔、德州仪器、京东方、华为、富士康等。</w:t>
            </w:r>
          </w:p>
        </w:tc>
      </w:tr>
      <w:tr w:rsidR="006551B1" w:rsidTr="003A4F81">
        <w:trPr>
          <w:trHeight w:val="2030"/>
          <w:jc w:val="center"/>
        </w:trPr>
        <w:tc>
          <w:tcPr>
            <w:tcW w:w="599" w:type="pct"/>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重庆</w:t>
            </w:r>
          </w:p>
          <w:p w:rsidR="006551B1" w:rsidRDefault="006551B1" w:rsidP="003A4F81">
            <w:pPr>
              <w:spacing w:line="360" w:lineRule="exact"/>
              <w:jc w:val="center"/>
              <w:rPr>
                <w:rFonts w:ascii="方正仿宋_GBK"/>
                <w:sz w:val="21"/>
                <w:szCs w:val="21"/>
              </w:rPr>
            </w:pPr>
            <w:r>
              <w:rPr>
                <w:rFonts w:ascii="方正仿宋_GBK" w:hint="eastAsia"/>
                <w:sz w:val="21"/>
                <w:szCs w:val="21"/>
              </w:rPr>
              <w:t>两江新区</w:t>
            </w:r>
          </w:p>
        </w:tc>
        <w:tc>
          <w:tcPr>
            <w:tcW w:w="2047"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围绕“芯、屏、器、核”四大重点领域，培育和发展集成电路、显示面板、智能终端以及核心配套零部件四大产业集群。</w:t>
            </w:r>
          </w:p>
        </w:tc>
        <w:tc>
          <w:tcPr>
            <w:tcW w:w="2354"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笔电：仁宝、纬创、旭硕。</w:t>
            </w:r>
          </w:p>
          <w:p w:rsidR="006551B1" w:rsidRDefault="006551B1" w:rsidP="003A4F81">
            <w:pPr>
              <w:spacing w:line="360" w:lineRule="exact"/>
              <w:rPr>
                <w:rFonts w:ascii="方正仿宋_GBK"/>
                <w:sz w:val="21"/>
                <w:szCs w:val="21"/>
              </w:rPr>
            </w:pPr>
            <w:r>
              <w:rPr>
                <w:rFonts w:ascii="方正仿宋_GBK" w:hint="eastAsia"/>
                <w:sz w:val="21"/>
                <w:szCs w:val="21"/>
              </w:rPr>
              <w:t>光电显示：京东方、莱宝高科。</w:t>
            </w:r>
          </w:p>
          <w:p w:rsidR="006551B1" w:rsidRDefault="006551B1" w:rsidP="003A4F81">
            <w:pPr>
              <w:pStyle w:val="ab"/>
              <w:spacing w:after="0" w:line="360" w:lineRule="exact"/>
              <w:rPr>
                <w:rFonts w:ascii="方正仿宋_GBK"/>
                <w:sz w:val="21"/>
                <w:szCs w:val="21"/>
              </w:rPr>
            </w:pPr>
            <w:r>
              <w:rPr>
                <w:rFonts w:ascii="方正仿宋_GBK" w:hint="eastAsia"/>
                <w:sz w:val="21"/>
                <w:szCs w:val="21"/>
              </w:rPr>
              <w:t>集成电路：万国半导体、上海斐讯。</w:t>
            </w:r>
          </w:p>
          <w:p w:rsidR="006551B1" w:rsidRDefault="006551B1" w:rsidP="003A4F81">
            <w:pPr>
              <w:spacing w:line="360" w:lineRule="exact"/>
              <w:rPr>
                <w:rFonts w:ascii="方正仿宋_GBK"/>
                <w:sz w:val="21"/>
                <w:szCs w:val="21"/>
              </w:rPr>
            </w:pPr>
            <w:r>
              <w:rPr>
                <w:rFonts w:ascii="方正仿宋_GBK" w:hint="eastAsia"/>
                <w:sz w:val="21"/>
                <w:szCs w:val="21"/>
              </w:rPr>
              <w:t>核心电子材料：奥特斯、上海超硅。</w:t>
            </w:r>
          </w:p>
          <w:p w:rsidR="006551B1" w:rsidRDefault="006551B1" w:rsidP="003A4F81">
            <w:pPr>
              <w:spacing w:line="360" w:lineRule="exact"/>
              <w:rPr>
                <w:rFonts w:ascii="方正仿宋_GBK"/>
                <w:sz w:val="21"/>
                <w:szCs w:val="21"/>
              </w:rPr>
            </w:pPr>
            <w:r>
              <w:rPr>
                <w:rFonts w:ascii="方正仿宋_GBK" w:hint="eastAsia"/>
                <w:sz w:val="21"/>
                <w:szCs w:val="21"/>
              </w:rPr>
              <w:t>云计算：腾讯数据中心。</w:t>
            </w:r>
          </w:p>
        </w:tc>
      </w:tr>
    </w:tbl>
    <w:p w:rsidR="006551B1" w:rsidRDefault="006551B1" w:rsidP="006551B1">
      <w:pPr>
        <w:pStyle w:val="a0"/>
      </w:pPr>
    </w:p>
    <w:p w:rsidR="006551B1" w:rsidRDefault="006551B1" w:rsidP="006551B1">
      <w:pPr>
        <w:adjustRightInd w:val="0"/>
        <w:snapToGrid w:val="0"/>
        <w:ind w:left="641"/>
        <w:outlineLvl w:val="1"/>
        <w:rPr>
          <w:rFonts w:eastAsia="方正楷体_GBK"/>
          <w:bCs/>
          <w:color w:val="000000"/>
          <w:szCs w:val="32"/>
        </w:rPr>
      </w:pPr>
      <w:bookmarkStart w:id="12" w:name="_Toc89867914"/>
      <w:r>
        <w:rPr>
          <w:rFonts w:ascii="方正楷体_GBK" w:hint="eastAsia"/>
        </w:rPr>
        <w:lastRenderedPageBreak/>
        <w:t>（二）</w:t>
      </w:r>
      <w:bookmarkEnd w:id="10"/>
      <w:bookmarkEnd w:id="11"/>
      <w:r>
        <w:rPr>
          <w:rFonts w:eastAsia="方正楷体_GBK" w:hint="eastAsia"/>
          <w:bCs/>
          <w:color w:val="000000"/>
          <w:szCs w:val="32"/>
        </w:rPr>
        <w:t>发展机遇</w:t>
      </w:r>
      <w:bookmarkEnd w:id="12"/>
    </w:p>
    <w:p w:rsidR="006551B1" w:rsidRDefault="006551B1" w:rsidP="006551B1">
      <w:pPr>
        <w:adjustRightInd w:val="0"/>
        <w:snapToGrid w:val="0"/>
        <w:ind w:firstLineChars="200" w:firstLine="643"/>
        <w:rPr>
          <w:b/>
          <w:color w:val="000000"/>
          <w:szCs w:val="32"/>
        </w:rPr>
      </w:pPr>
      <w:r>
        <w:rPr>
          <w:rFonts w:hint="eastAsia"/>
          <w:b/>
          <w:color w:val="000000"/>
          <w:szCs w:val="32"/>
        </w:rPr>
        <w:t>1</w:t>
      </w:r>
      <w:r>
        <w:rPr>
          <w:b/>
          <w:color w:val="000000"/>
          <w:szCs w:val="32"/>
        </w:rPr>
        <w:t>.</w:t>
      </w:r>
      <w:r>
        <w:t xml:space="preserve"> </w:t>
      </w:r>
      <w:r>
        <w:rPr>
          <w:b/>
        </w:rPr>
        <w:t>政策纬度：牢记总书记嘱托，推进发展战略落地</w:t>
      </w:r>
    </w:p>
    <w:p w:rsidR="006551B1" w:rsidRDefault="006551B1" w:rsidP="006551B1">
      <w:pPr>
        <w:spacing w:line="560" w:lineRule="exact"/>
        <w:ind w:firstLineChars="200" w:firstLine="640"/>
        <w:rPr>
          <w:rFonts w:ascii="方正仿宋_GBK"/>
          <w:szCs w:val="32"/>
        </w:rPr>
      </w:pPr>
      <w:r>
        <w:rPr>
          <w:rFonts w:ascii="方正仿宋_GBK" w:hint="eastAsia"/>
          <w:szCs w:val="32"/>
        </w:rPr>
        <w:t>习近平总书记对重庆提出的“两点”定位、“两地”“两高”目标、发挥“三个作用”</w:t>
      </w:r>
      <w:r>
        <w:rPr>
          <w:rFonts w:ascii="方正仿宋_GBK" w:hint="eastAsia"/>
          <w:color w:val="000000"/>
        </w:rPr>
        <w:t>和推动成渝地区双城经济圈建设等重要指示要求</w:t>
      </w:r>
      <w:r>
        <w:rPr>
          <w:rFonts w:ascii="方正仿宋_GBK" w:hint="eastAsia"/>
          <w:szCs w:val="32"/>
        </w:rPr>
        <w:t>，是总书记从全局中谋划重庆一域作出的战略指引，是在新时代赋予重庆的重大使命、交给重庆的战略任务。党的十九届五中全会提出，坚持把发展经济着力点放在实体经济上，坚定不移建设制造强国、质量强国、网络强国、数字中国。重庆高新区作为重庆产业发展高地，先后获批建设国家自主创新示范区、中国（重庆）自由贸易试验区，成为打造全市高质量发展新增长极和创新驱动新引擎，有利于进一步落实国家发展重大战略部署，推进新一代信息技术产业快速发展。</w:t>
      </w:r>
    </w:p>
    <w:p w:rsidR="006551B1" w:rsidRDefault="006551B1" w:rsidP="006551B1">
      <w:pPr>
        <w:adjustRightInd w:val="0"/>
        <w:snapToGrid w:val="0"/>
        <w:ind w:firstLineChars="200" w:firstLine="643"/>
        <w:rPr>
          <w:b/>
          <w:color w:val="000000"/>
          <w:szCs w:val="32"/>
        </w:rPr>
      </w:pPr>
      <w:r>
        <w:rPr>
          <w:rFonts w:hint="eastAsia"/>
          <w:b/>
          <w:color w:val="000000"/>
          <w:szCs w:val="32"/>
        </w:rPr>
        <w:t>2</w:t>
      </w:r>
      <w:r>
        <w:rPr>
          <w:b/>
          <w:color w:val="000000"/>
          <w:szCs w:val="32"/>
        </w:rPr>
        <w:t>.</w:t>
      </w:r>
      <w:r>
        <w:t xml:space="preserve"> </w:t>
      </w:r>
      <w:r>
        <w:rPr>
          <w:b/>
        </w:rPr>
        <w:t>创新纬度：加快转型升级，提升产业链发展水平</w:t>
      </w:r>
    </w:p>
    <w:p w:rsidR="006551B1" w:rsidRDefault="006551B1" w:rsidP="006551B1">
      <w:pPr>
        <w:ind w:firstLineChars="200" w:firstLine="640"/>
        <w:rPr>
          <w:szCs w:val="32"/>
        </w:rPr>
      </w:pPr>
      <w:r>
        <w:rPr>
          <w:rFonts w:hint="eastAsia"/>
          <w:szCs w:val="32"/>
        </w:rPr>
        <w:t>党的十九届五中全会提出</w:t>
      </w:r>
      <w:r>
        <w:rPr>
          <w:rFonts w:ascii="方正仿宋_GBK" w:hint="eastAsia"/>
          <w:szCs w:val="32"/>
        </w:rPr>
        <w:t>，“十四五”期间，我国将进一步深化创新驱动战略，优化科技投入和产出结构，通过强链、补链、延链等方式加快突破“卡脖子”环节，持</w:t>
      </w:r>
      <w:r>
        <w:rPr>
          <w:rFonts w:hint="eastAsia"/>
          <w:szCs w:val="32"/>
        </w:rPr>
        <w:t>续优化和稳定产业链供应链。</w:t>
      </w:r>
      <w:r>
        <w:rPr>
          <w:rFonts w:hint="eastAsia"/>
          <w:color w:val="000000"/>
          <w:szCs w:val="32"/>
        </w:rPr>
        <w:t>《中共中央关于制定国民经济和社会发展第十四个五年规划和二〇三五年远景目标的建议》《中国制造</w:t>
      </w:r>
      <w:r>
        <w:rPr>
          <w:color w:val="000000"/>
          <w:szCs w:val="32"/>
        </w:rPr>
        <w:t>2025</w:t>
      </w:r>
      <w:r>
        <w:rPr>
          <w:rFonts w:hint="eastAsia"/>
          <w:color w:val="000000"/>
          <w:szCs w:val="32"/>
        </w:rPr>
        <w:t>》</w:t>
      </w:r>
      <w:r>
        <w:rPr>
          <w:rFonts w:hint="eastAsia"/>
          <w:szCs w:val="32"/>
        </w:rPr>
        <w:t>《国家集成电路产业发展推进纲要》《新一代人工智能发展规划》等</w:t>
      </w:r>
      <w:r>
        <w:rPr>
          <w:rFonts w:hint="eastAsia"/>
          <w:color w:val="000000"/>
          <w:szCs w:val="32"/>
        </w:rPr>
        <w:t>明确</w:t>
      </w:r>
      <w:r>
        <w:rPr>
          <w:rFonts w:ascii="方正仿宋_GBK" w:hint="eastAsia"/>
          <w:color w:val="000000"/>
          <w:szCs w:val="32"/>
        </w:rPr>
        <w:t>提出要加快壮大新一代信息技术，重点瞄准人工智能、量子信息、集成电路等前沿领域，推进</w:t>
      </w:r>
      <w:r>
        <w:rPr>
          <w:rFonts w:ascii="方正仿宋_GBK" w:hint="eastAsia"/>
          <w:szCs w:val="32"/>
        </w:rPr>
        <w:t>“核心电子器件、高端通用芯片及基础软件产品专项”、“极大规</w:t>
      </w:r>
      <w:r>
        <w:rPr>
          <w:rFonts w:ascii="方正仿宋_GBK" w:hint="eastAsia"/>
          <w:szCs w:val="32"/>
        </w:rPr>
        <w:lastRenderedPageBreak/>
        <w:t>模集成电路制造装备及成套工艺专项”、“新一代宽带无线移动通信网专项”等国家科技重大专项，在第四次</w:t>
      </w:r>
      <w:r>
        <w:rPr>
          <w:rFonts w:hint="eastAsia"/>
          <w:szCs w:val="32"/>
        </w:rPr>
        <w:t>科技革命中抓住机遇、取得突破。</w:t>
      </w:r>
    </w:p>
    <w:p w:rsidR="006551B1" w:rsidRDefault="006551B1" w:rsidP="006551B1">
      <w:pPr>
        <w:adjustRightInd w:val="0"/>
        <w:snapToGrid w:val="0"/>
        <w:ind w:firstLineChars="200" w:firstLine="643"/>
        <w:rPr>
          <w:b/>
        </w:rPr>
      </w:pPr>
      <w:r>
        <w:rPr>
          <w:rFonts w:hint="eastAsia"/>
          <w:b/>
          <w:color w:val="000000"/>
          <w:szCs w:val="32"/>
        </w:rPr>
        <w:t>3</w:t>
      </w:r>
      <w:r>
        <w:rPr>
          <w:b/>
          <w:color w:val="000000"/>
          <w:szCs w:val="32"/>
        </w:rPr>
        <w:t>.</w:t>
      </w:r>
      <w:r>
        <w:t xml:space="preserve"> </w:t>
      </w:r>
      <w:r>
        <w:rPr>
          <w:b/>
        </w:rPr>
        <w:t>市场纬度：推进新型基础设施建设，畅通国内大循环</w:t>
      </w:r>
    </w:p>
    <w:p w:rsidR="006551B1" w:rsidRDefault="006551B1" w:rsidP="006551B1">
      <w:pPr>
        <w:spacing w:line="560" w:lineRule="exact"/>
        <w:ind w:firstLineChars="200" w:firstLine="640"/>
        <w:rPr>
          <w:szCs w:val="32"/>
        </w:rPr>
      </w:pPr>
      <w:r>
        <w:rPr>
          <w:szCs w:val="32"/>
        </w:rPr>
        <w:t>党的十九届五中全会提出，坚持扩大内需战略基点，加快培育完整内需体系，畅通国内大循环，促进国内国际双循环，全面促进消费，拓展投资空间。</w:t>
      </w:r>
      <w:r>
        <w:rPr>
          <w:rFonts w:ascii="方正仿宋_GBK" w:hAnsi="方正仿宋_GBK" w:cs="方正仿宋_GBK" w:hint="eastAsia"/>
          <w:szCs w:val="32"/>
        </w:rPr>
        <w:t>“十四五”期间，科技创新在</w:t>
      </w:r>
      <w:r>
        <w:rPr>
          <w:rFonts w:ascii="方正仿宋_GBK" w:hAnsi="方正仿宋_GBK" w:cs="方正仿宋_GBK" w:hint="eastAsia"/>
          <w:bCs/>
          <w:szCs w:val="32"/>
        </w:rPr>
        <w:t>新基建、信创等领域将释放巨大发展潜能，</w:t>
      </w:r>
      <w:r>
        <w:rPr>
          <w:rFonts w:ascii="方正仿宋_GBK" w:hAnsi="方正仿宋_GBK" w:cs="方正仿宋_GBK" w:hint="eastAsia"/>
          <w:szCs w:val="32"/>
        </w:rPr>
        <w:t>核心</w:t>
      </w:r>
      <w:r>
        <w:rPr>
          <w:szCs w:val="32"/>
        </w:rPr>
        <w:t>芯片、基础硬件、操作系统、中间件、数据服务器等领域加速实现国产替代，有利于</w:t>
      </w:r>
      <w:r>
        <w:rPr>
          <w:rFonts w:hint="eastAsia"/>
          <w:szCs w:val="32"/>
        </w:rPr>
        <w:t>高新区</w:t>
      </w:r>
      <w:r>
        <w:rPr>
          <w:szCs w:val="32"/>
        </w:rPr>
        <w:t>立足产业优势，抢占市场先机，加快推动</w:t>
      </w:r>
      <w:r>
        <w:rPr>
          <w:szCs w:val="32"/>
        </w:rPr>
        <w:t>5G</w:t>
      </w:r>
      <w:r>
        <w:rPr>
          <w:szCs w:val="32"/>
        </w:rPr>
        <w:t>、物联网、工业互联网、卫星互联网、人工智能、云计算、区块链、大数据等新一代信息技术产业发展。</w:t>
      </w:r>
    </w:p>
    <w:p w:rsidR="006551B1" w:rsidRDefault="006551B1" w:rsidP="006551B1">
      <w:pPr>
        <w:pStyle w:val="a6"/>
        <w:spacing w:line="560" w:lineRule="exact"/>
        <w:jc w:val="center"/>
        <w:rPr>
          <w:rFonts w:ascii="Times New Roman" w:eastAsia="方正黑体_GBK" w:hAnsi="Times New Roman"/>
          <w:bCs/>
          <w:sz w:val="24"/>
          <w:szCs w:val="24"/>
        </w:rPr>
      </w:pPr>
      <w:r>
        <w:rPr>
          <w:rFonts w:ascii="Times New Roman" w:eastAsia="方正黑体_GBK" w:hAnsi="Times New Roman"/>
          <w:bCs/>
          <w:sz w:val="24"/>
          <w:szCs w:val="24"/>
        </w:rPr>
        <w:t>表</w:t>
      </w:r>
      <w:r>
        <w:rPr>
          <w:rFonts w:ascii="Times New Roman" w:eastAsia="方正黑体_GBK" w:hAnsi="Times New Roman"/>
          <w:bCs/>
          <w:sz w:val="24"/>
          <w:szCs w:val="24"/>
        </w:rPr>
        <w:fldChar w:fldCharType="begin"/>
      </w:r>
      <w:r>
        <w:rPr>
          <w:rFonts w:ascii="Times New Roman" w:eastAsia="方正黑体_GBK" w:hAnsi="Times New Roman"/>
          <w:bCs/>
          <w:sz w:val="24"/>
          <w:szCs w:val="24"/>
        </w:rPr>
        <w:instrText xml:space="preserve"> SEQ </w:instrText>
      </w:r>
      <w:r>
        <w:rPr>
          <w:rFonts w:ascii="Times New Roman" w:eastAsia="方正黑体_GBK" w:hAnsi="Times New Roman"/>
          <w:bCs/>
          <w:sz w:val="24"/>
          <w:szCs w:val="24"/>
        </w:rPr>
        <w:instrText>表</w:instrText>
      </w:r>
      <w:r>
        <w:rPr>
          <w:rFonts w:ascii="Times New Roman" w:eastAsia="方正黑体_GBK" w:hAnsi="Times New Roman"/>
          <w:bCs/>
          <w:sz w:val="24"/>
          <w:szCs w:val="24"/>
        </w:rPr>
        <w:instrText xml:space="preserve"> \* ARABIC </w:instrText>
      </w:r>
      <w:r>
        <w:rPr>
          <w:rFonts w:ascii="Times New Roman" w:eastAsia="方正黑体_GBK" w:hAnsi="Times New Roman"/>
          <w:bCs/>
          <w:sz w:val="24"/>
          <w:szCs w:val="24"/>
        </w:rPr>
        <w:fldChar w:fldCharType="separate"/>
      </w:r>
      <w:r>
        <w:rPr>
          <w:rFonts w:ascii="Times New Roman" w:eastAsia="方正黑体_GBK" w:hAnsi="Times New Roman"/>
          <w:bCs/>
          <w:noProof/>
          <w:sz w:val="24"/>
          <w:szCs w:val="24"/>
        </w:rPr>
        <w:t>2</w:t>
      </w:r>
      <w:r>
        <w:rPr>
          <w:rFonts w:ascii="Times New Roman" w:eastAsia="方正黑体_GBK" w:hAnsi="Times New Roman"/>
          <w:bCs/>
          <w:sz w:val="24"/>
          <w:szCs w:val="24"/>
        </w:rPr>
        <w:fldChar w:fldCharType="end"/>
      </w:r>
      <w:r>
        <w:rPr>
          <w:rFonts w:ascii="Times New Roman" w:eastAsia="方正黑体_GBK" w:hAnsi="Times New Roman"/>
          <w:bCs/>
          <w:sz w:val="24"/>
          <w:szCs w:val="24"/>
        </w:rPr>
        <w:t xml:space="preserve"> </w:t>
      </w:r>
      <w:r>
        <w:rPr>
          <w:rFonts w:ascii="方正仿宋_GBK" w:eastAsia="方正仿宋_GBK" w:hAnsi="Times New Roman" w:hint="eastAsia"/>
          <w:bCs/>
          <w:sz w:val="24"/>
          <w:szCs w:val="24"/>
        </w:rPr>
        <w:t>“</w:t>
      </w:r>
      <w:r>
        <w:rPr>
          <w:rFonts w:ascii="Times New Roman" w:eastAsia="方正黑体_GBK" w:hAnsi="Times New Roman"/>
          <w:bCs/>
          <w:sz w:val="24"/>
          <w:szCs w:val="24"/>
        </w:rPr>
        <w:t>新基建</w:t>
      </w:r>
      <w:r>
        <w:rPr>
          <w:rFonts w:ascii="方正仿宋_GBK" w:eastAsia="方正仿宋_GBK" w:hAnsi="Times New Roman" w:hint="eastAsia"/>
          <w:bCs/>
          <w:sz w:val="24"/>
          <w:szCs w:val="24"/>
        </w:rPr>
        <w:t>”</w:t>
      </w:r>
      <w:r>
        <w:rPr>
          <w:rFonts w:ascii="Times New Roman" w:eastAsia="方正黑体_GBK" w:hAnsi="Times New Roman"/>
          <w:bCs/>
          <w:sz w:val="24"/>
          <w:szCs w:val="24"/>
        </w:rPr>
        <w:t>类别及主要产业方向</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701"/>
        <w:gridCol w:w="5900"/>
      </w:tblGrid>
      <w:tr w:rsidR="006551B1" w:rsidTr="003A4F81">
        <w:trPr>
          <w:trHeight w:val="634"/>
          <w:jc w:val="center"/>
        </w:trPr>
        <w:tc>
          <w:tcPr>
            <w:tcW w:w="709" w:type="dxa"/>
            <w:tcMar>
              <w:top w:w="0" w:type="dxa"/>
              <w:left w:w="108" w:type="dxa"/>
              <w:bottom w:w="0" w:type="dxa"/>
              <w:right w:w="108" w:type="dxa"/>
            </w:tcMar>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序号</w:t>
            </w:r>
          </w:p>
        </w:tc>
        <w:tc>
          <w:tcPr>
            <w:tcW w:w="1701" w:type="dxa"/>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类别</w:t>
            </w:r>
          </w:p>
        </w:tc>
        <w:tc>
          <w:tcPr>
            <w:tcW w:w="5900" w:type="dxa"/>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产业方向</w:t>
            </w:r>
          </w:p>
        </w:tc>
      </w:tr>
      <w:tr w:rsidR="006551B1" w:rsidTr="003A4F81">
        <w:trPr>
          <w:trHeight w:val="62"/>
          <w:jc w:val="center"/>
        </w:trPr>
        <w:tc>
          <w:tcPr>
            <w:tcW w:w="709" w:type="dxa"/>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1</w:t>
            </w:r>
          </w:p>
        </w:tc>
        <w:tc>
          <w:tcPr>
            <w:tcW w:w="1701" w:type="dxa"/>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信息基础设施</w:t>
            </w:r>
          </w:p>
        </w:tc>
        <w:tc>
          <w:tcPr>
            <w:tcW w:w="5900" w:type="dxa"/>
            <w:vAlign w:val="center"/>
          </w:tcPr>
          <w:p w:rsidR="006551B1" w:rsidRDefault="006551B1" w:rsidP="003A4F81">
            <w:pPr>
              <w:spacing w:line="360" w:lineRule="exact"/>
              <w:rPr>
                <w:rFonts w:ascii="方正仿宋_GBK"/>
                <w:sz w:val="21"/>
                <w:szCs w:val="21"/>
              </w:rPr>
            </w:pPr>
            <w:r>
              <w:rPr>
                <w:rFonts w:ascii="方正仿宋_GBK" w:hint="eastAsia"/>
                <w:sz w:val="21"/>
                <w:szCs w:val="21"/>
              </w:rPr>
              <w:t>基于新一代信息技术演化生成的基础设施。包含以5G、物联网、工业互联网、卫星互联网为代表的通信网络基础设施，以人工智能、云计算、区块链等为代表的新技术基础设施，以数据中心、智能计算中心为代表的算力基础设施等。</w:t>
            </w:r>
          </w:p>
        </w:tc>
      </w:tr>
      <w:tr w:rsidR="006551B1" w:rsidTr="003A4F81">
        <w:trPr>
          <w:trHeight w:val="62"/>
          <w:jc w:val="center"/>
        </w:trPr>
        <w:tc>
          <w:tcPr>
            <w:tcW w:w="709" w:type="dxa"/>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2</w:t>
            </w:r>
          </w:p>
        </w:tc>
        <w:tc>
          <w:tcPr>
            <w:tcW w:w="1701" w:type="dxa"/>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融合基础设施</w:t>
            </w:r>
          </w:p>
        </w:tc>
        <w:tc>
          <w:tcPr>
            <w:tcW w:w="5900" w:type="dxa"/>
            <w:vAlign w:val="center"/>
          </w:tcPr>
          <w:p w:rsidR="006551B1" w:rsidRDefault="006551B1" w:rsidP="003A4F81">
            <w:pPr>
              <w:spacing w:line="360" w:lineRule="exact"/>
              <w:rPr>
                <w:rFonts w:ascii="方正仿宋_GBK"/>
                <w:sz w:val="21"/>
                <w:szCs w:val="21"/>
              </w:rPr>
            </w:pPr>
            <w:r>
              <w:rPr>
                <w:rFonts w:ascii="方正仿宋_GBK" w:hint="eastAsia"/>
                <w:sz w:val="21"/>
                <w:szCs w:val="21"/>
              </w:rPr>
              <w:t>深度应用互联网、大数据、人工智能等技术，支撑传统基础设施转型升级，进而形成的融合基础设施。包含智能交通基础设施、智慧能源基础设施等。</w:t>
            </w:r>
          </w:p>
        </w:tc>
      </w:tr>
      <w:tr w:rsidR="006551B1" w:rsidTr="003A4F81">
        <w:trPr>
          <w:trHeight w:val="62"/>
          <w:jc w:val="center"/>
        </w:trPr>
        <w:tc>
          <w:tcPr>
            <w:tcW w:w="709" w:type="dxa"/>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3</w:t>
            </w:r>
          </w:p>
        </w:tc>
        <w:tc>
          <w:tcPr>
            <w:tcW w:w="1701" w:type="dxa"/>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创新基础设施</w:t>
            </w:r>
          </w:p>
        </w:tc>
        <w:tc>
          <w:tcPr>
            <w:tcW w:w="5900" w:type="dxa"/>
            <w:vAlign w:val="center"/>
          </w:tcPr>
          <w:p w:rsidR="006551B1" w:rsidRDefault="006551B1" w:rsidP="003A4F81">
            <w:pPr>
              <w:spacing w:line="360" w:lineRule="exact"/>
              <w:rPr>
                <w:rFonts w:ascii="方正仿宋_GBK"/>
                <w:sz w:val="21"/>
                <w:szCs w:val="21"/>
              </w:rPr>
            </w:pPr>
            <w:r>
              <w:rPr>
                <w:rFonts w:ascii="方正仿宋_GBK" w:hint="eastAsia"/>
                <w:sz w:val="21"/>
                <w:szCs w:val="21"/>
              </w:rPr>
              <w:t>支撑科学研究、技术开发、产品研制的具有公益属性的基础设施。包含重大科技基础设施、科教基础设施、产业技术创新基础设施等。</w:t>
            </w:r>
          </w:p>
        </w:tc>
      </w:tr>
    </w:tbl>
    <w:p w:rsidR="006551B1" w:rsidRDefault="006551B1" w:rsidP="006551B1">
      <w:pPr>
        <w:pStyle w:val="a6"/>
        <w:rPr>
          <w:rFonts w:ascii="Times New Roman" w:eastAsia="方正仿宋_GBK" w:hAnsi="Times New Roman"/>
        </w:rPr>
      </w:pPr>
    </w:p>
    <w:p w:rsidR="006551B1" w:rsidRDefault="006551B1" w:rsidP="006551B1">
      <w:pPr>
        <w:adjustRightInd w:val="0"/>
        <w:snapToGrid w:val="0"/>
        <w:ind w:firstLineChars="200" w:firstLine="643"/>
        <w:rPr>
          <w:b/>
          <w:color w:val="000000"/>
          <w:szCs w:val="32"/>
        </w:rPr>
      </w:pPr>
      <w:r>
        <w:rPr>
          <w:rFonts w:hint="eastAsia"/>
          <w:b/>
          <w:color w:val="000000"/>
          <w:szCs w:val="32"/>
        </w:rPr>
        <w:t>4</w:t>
      </w:r>
      <w:r>
        <w:rPr>
          <w:b/>
          <w:color w:val="000000"/>
          <w:szCs w:val="32"/>
        </w:rPr>
        <w:t>.</w:t>
      </w:r>
      <w:r>
        <w:t xml:space="preserve"> </w:t>
      </w:r>
      <w:r>
        <w:rPr>
          <w:b/>
        </w:rPr>
        <w:t>空间纬度：成渝协同能级提升，加快打造产业集群</w:t>
      </w:r>
    </w:p>
    <w:p w:rsidR="006551B1" w:rsidRDefault="006551B1" w:rsidP="006551B1">
      <w:pPr>
        <w:spacing w:line="560" w:lineRule="exact"/>
        <w:ind w:firstLineChars="200" w:firstLine="640"/>
        <w:rPr>
          <w:rFonts w:ascii="方正仿宋_GBK"/>
          <w:szCs w:val="32"/>
        </w:rPr>
      </w:pPr>
      <w:r>
        <w:rPr>
          <w:rFonts w:ascii="方正仿宋_GBK" w:hint="eastAsia"/>
          <w:szCs w:val="32"/>
        </w:rPr>
        <w:t>成渝地区双城经济圈是我国继京津冀、长三角、粤港澳大湾区之后第四个经济增长极，已上升为国家战略，有利于</w:t>
      </w:r>
      <w:r>
        <w:rPr>
          <w:rFonts w:ascii="方正仿宋_GBK" w:hint="eastAsia"/>
          <w:szCs w:val="32"/>
        </w:rPr>
        <w:lastRenderedPageBreak/>
        <w:t>成渝地区结合“新经济”和“大数据智能化”等领域，不断推进产业基础高级化、产业链现代化，推动形成优势互补、高质量发展的区域经济格局。在新一代信息技术产业领域，两地正在持续对基础产业进行再造，围绕“高精尖”经济领域不断完善产业链、供应链、价值链，协同抢占集成电路、新型平板显示、下一代通信网络、物联网、工业互联网、人工智能、云计算和大数据等领域制高点，合力打造国际知名的新一代信息技术产业集群。</w:t>
      </w:r>
    </w:p>
    <w:p w:rsidR="006551B1" w:rsidRDefault="006551B1" w:rsidP="006551B1">
      <w:pPr>
        <w:pStyle w:val="a6"/>
        <w:spacing w:line="560" w:lineRule="exact"/>
        <w:jc w:val="center"/>
        <w:rPr>
          <w:rFonts w:ascii="Times New Roman" w:eastAsia="方正黑体_GBK" w:hAnsi="Times New Roman"/>
          <w:bCs/>
          <w:sz w:val="24"/>
          <w:szCs w:val="24"/>
        </w:rPr>
      </w:pPr>
      <w:r>
        <w:rPr>
          <w:rFonts w:ascii="Times New Roman" w:eastAsia="方正黑体_GBK" w:hAnsi="Times New Roman"/>
          <w:bCs/>
          <w:sz w:val="24"/>
          <w:szCs w:val="24"/>
        </w:rPr>
        <w:t>表</w:t>
      </w:r>
      <w:r>
        <w:rPr>
          <w:rFonts w:ascii="Times New Roman" w:eastAsia="方正黑体_GBK" w:hAnsi="Times New Roman"/>
          <w:bCs/>
          <w:sz w:val="24"/>
          <w:szCs w:val="24"/>
        </w:rPr>
        <w:fldChar w:fldCharType="begin"/>
      </w:r>
      <w:r>
        <w:rPr>
          <w:rFonts w:ascii="Times New Roman" w:eastAsia="方正黑体_GBK" w:hAnsi="Times New Roman"/>
          <w:bCs/>
          <w:sz w:val="24"/>
          <w:szCs w:val="24"/>
        </w:rPr>
        <w:instrText xml:space="preserve"> SEQ </w:instrText>
      </w:r>
      <w:r>
        <w:rPr>
          <w:rFonts w:ascii="Times New Roman" w:eastAsia="方正黑体_GBK" w:hAnsi="Times New Roman"/>
          <w:bCs/>
          <w:sz w:val="24"/>
          <w:szCs w:val="24"/>
        </w:rPr>
        <w:instrText>表</w:instrText>
      </w:r>
      <w:r>
        <w:rPr>
          <w:rFonts w:ascii="Times New Roman" w:eastAsia="方正黑体_GBK" w:hAnsi="Times New Roman"/>
          <w:bCs/>
          <w:sz w:val="24"/>
          <w:szCs w:val="24"/>
        </w:rPr>
        <w:instrText xml:space="preserve"> \* ARABIC </w:instrText>
      </w:r>
      <w:r>
        <w:rPr>
          <w:rFonts w:ascii="Times New Roman" w:eastAsia="方正黑体_GBK" w:hAnsi="Times New Roman"/>
          <w:bCs/>
          <w:sz w:val="24"/>
          <w:szCs w:val="24"/>
        </w:rPr>
        <w:fldChar w:fldCharType="separate"/>
      </w:r>
      <w:r>
        <w:rPr>
          <w:rFonts w:ascii="Times New Roman" w:eastAsia="方正黑体_GBK" w:hAnsi="Times New Roman"/>
          <w:bCs/>
          <w:noProof/>
          <w:sz w:val="24"/>
          <w:szCs w:val="24"/>
        </w:rPr>
        <w:t>3</w:t>
      </w:r>
      <w:r>
        <w:rPr>
          <w:rFonts w:ascii="Times New Roman" w:eastAsia="方正黑体_GBK" w:hAnsi="Times New Roman"/>
          <w:bCs/>
          <w:sz w:val="24"/>
          <w:szCs w:val="24"/>
        </w:rPr>
        <w:fldChar w:fldCharType="end"/>
      </w:r>
      <w:r>
        <w:rPr>
          <w:rFonts w:ascii="Times New Roman" w:eastAsia="方正黑体_GBK" w:hAnsi="Times New Roman"/>
          <w:bCs/>
          <w:sz w:val="24"/>
          <w:szCs w:val="24"/>
        </w:rPr>
        <w:t xml:space="preserve"> </w:t>
      </w:r>
      <w:r>
        <w:rPr>
          <w:rFonts w:ascii="Times New Roman" w:eastAsia="方正黑体_GBK" w:hAnsi="Times New Roman"/>
          <w:bCs/>
          <w:sz w:val="24"/>
          <w:szCs w:val="24"/>
        </w:rPr>
        <w:t>全国主要科技创新中心情况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
        <w:gridCol w:w="897"/>
        <w:gridCol w:w="1450"/>
        <w:gridCol w:w="2465"/>
        <w:gridCol w:w="2757"/>
      </w:tblGrid>
      <w:tr w:rsidR="006551B1" w:rsidTr="003A4F81">
        <w:trPr>
          <w:trHeight w:val="634"/>
          <w:jc w:val="center"/>
        </w:trPr>
        <w:tc>
          <w:tcPr>
            <w:tcW w:w="436" w:type="pct"/>
            <w:tcMar>
              <w:top w:w="0" w:type="dxa"/>
              <w:left w:w="108" w:type="dxa"/>
              <w:bottom w:w="0" w:type="dxa"/>
              <w:right w:w="108" w:type="dxa"/>
            </w:tcMar>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序号</w:t>
            </w:r>
          </w:p>
        </w:tc>
        <w:tc>
          <w:tcPr>
            <w:tcW w:w="541" w:type="pct"/>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地区</w:t>
            </w:r>
          </w:p>
        </w:tc>
        <w:tc>
          <w:tcPr>
            <w:tcW w:w="874" w:type="pct"/>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战略定位</w:t>
            </w:r>
          </w:p>
        </w:tc>
        <w:tc>
          <w:tcPr>
            <w:tcW w:w="1486" w:type="pct"/>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核心载体</w:t>
            </w:r>
          </w:p>
        </w:tc>
        <w:tc>
          <w:tcPr>
            <w:tcW w:w="1662" w:type="pct"/>
            <w:vAlign w:val="center"/>
          </w:tcPr>
          <w:p w:rsidR="006551B1" w:rsidRDefault="006551B1" w:rsidP="003A4F81">
            <w:pPr>
              <w:spacing w:line="360" w:lineRule="exact"/>
              <w:jc w:val="center"/>
              <w:rPr>
                <w:rFonts w:ascii="方正仿宋_GBK"/>
                <w:b/>
                <w:bCs/>
                <w:sz w:val="21"/>
                <w:szCs w:val="21"/>
              </w:rPr>
            </w:pPr>
            <w:r>
              <w:rPr>
                <w:rFonts w:ascii="方正仿宋_GBK" w:hint="eastAsia"/>
                <w:b/>
                <w:bCs/>
                <w:sz w:val="21"/>
                <w:szCs w:val="21"/>
              </w:rPr>
              <w:t>新一代信息技术重点方向</w:t>
            </w:r>
          </w:p>
        </w:tc>
      </w:tr>
      <w:tr w:rsidR="006551B1" w:rsidTr="003A4F81">
        <w:trPr>
          <w:trHeight w:val="62"/>
          <w:jc w:val="center"/>
        </w:trPr>
        <w:tc>
          <w:tcPr>
            <w:tcW w:w="436" w:type="pct"/>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1</w:t>
            </w:r>
          </w:p>
        </w:tc>
        <w:tc>
          <w:tcPr>
            <w:tcW w:w="541" w:type="pct"/>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北京</w:t>
            </w:r>
          </w:p>
        </w:tc>
        <w:tc>
          <w:tcPr>
            <w:tcW w:w="874"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具有全球影响力的科技创新中心</w:t>
            </w:r>
          </w:p>
        </w:tc>
        <w:tc>
          <w:tcPr>
            <w:tcW w:w="1486"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三城一区：中关村科学城、怀柔科学城、未来科学城、北京经开区</w:t>
            </w:r>
          </w:p>
        </w:tc>
        <w:tc>
          <w:tcPr>
            <w:tcW w:w="1662"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集成电路、人工智能、大数据、云计算、网络安全、</w:t>
            </w:r>
            <w:r>
              <w:rPr>
                <w:sz w:val="21"/>
                <w:szCs w:val="21"/>
              </w:rPr>
              <w:t>5G</w:t>
            </w:r>
            <w:r>
              <w:rPr>
                <w:rFonts w:ascii="方正仿宋_GBK" w:hint="eastAsia"/>
                <w:sz w:val="21"/>
                <w:szCs w:val="21"/>
              </w:rPr>
              <w:t>等</w:t>
            </w:r>
          </w:p>
        </w:tc>
      </w:tr>
      <w:tr w:rsidR="006551B1" w:rsidTr="003A4F81">
        <w:trPr>
          <w:trHeight w:val="62"/>
          <w:jc w:val="center"/>
        </w:trPr>
        <w:tc>
          <w:tcPr>
            <w:tcW w:w="436" w:type="pct"/>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2</w:t>
            </w:r>
          </w:p>
        </w:tc>
        <w:tc>
          <w:tcPr>
            <w:tcW w:w="541" w:type="pct"/>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上海</w:t>
            </w:r>
          </w:p>
        </w:tc>
        <w:tc>
          <w:tcPr>
            <w:tcW w:w="874"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具有全球影响力的科技创新中心</w:t>
            </w:r>
          </w:p>
        </w:tc>
        <w:tc>
          <w:tcPr>
            <w:tcW w:w="1486"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张江综合性国家科学中心、张江科学城等</w:t>
            </w:r>
          </w:p>
        </w:tc>
        <w:tc>
          <w:tcPr>
            <w:tcW w:w="1662"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集成电路、通信及网络设备、汽车电子、新型显示等</w:t>
            </w:r>
          </w:p>
        </w:tc>
      </w:tr>
      <w:tr w:rsidR="006551B1" w:rsidTr="003A4F81">
        <w:trPr>
          <w:trHeight w:val="62"/>
          <w:jc w:val="center"/>
        </w:trPr>
        <w:tc>
          <w:tcPr>
            <w:tcW w:w="436" w:type="pct"/>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3</w:t>
            </w:r>
          </w:p>
        </w:tc>
        <w:tc>
          <w:tcPr>
            <w:tcW w:w="541" w:type="pct"/>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粤港澳</w:t>
            </w:r>
          </w:p>
        </w:tc>
        <w:tc>
          <w:tcPr>
            <w:tcW w:w="874"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具有全球影响力的国际科技创新中心</w:t>
            </w:r>
          </w:p>
        </w:tc>
        <w:tc>
          <w:tcPr>
            <w:tcW w:w="1486"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深圳综合性国家科学中心、光明科学城、松山湖科学城、深圳高新区、广州高新区等</w:t>
            </w:r>
          </w:p>
        </w:tc>
        <w:tc>
          <w:tcPr>
            <w:tcW w:w="1662"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下一代信息网络、移动互联网、云计算、物联网、集成电路、新型显示、新型元器件与专用设备、高端软件和信息服务等</w:t>
            </w:r>
          </w:p>
        </w:tc>
      </w:tr>
      <w:tr w:rsidR="006551B1" w:rsidTr="003A4F81">
        <w:trPr>
          <w:trHeight w:val="62"/>
          <w:jc w:val="center"/>
        </w:trPr>
        <w:tc>
          <w:tcPr>
            <w:tcW w:w="436" w:type="pct"/>
            <w:tcMar>
              <w:top w:w="0" w:type="dxa"/>
              <w:left w:w="108" w:type="dxa"/>
              <w:bottom w:w="0" w:type="dxa"/>
              <w:right w:w="108" w:type="dxa"/>
            </w:tcMar>
            <w:vAlign w:val="center"/>
          </w:tcPr>
          <w:p w:rsidR="006551B1" w:rsidRDefault="006551B1" w:rsidP="003A4F81">
            <w:pPr>
              <w:spacing w:line="360" w:lineRule="exact"/>
              <w:jc w:val="center"/>
              <w:rPr>
                <w:sz w:val="21"/>
                <w:szCs w:val="21"/>
              </w:rPr>
            </w:pPr>
            <w:r>
              <w:rPr>
                <w:sz w:val="21"/>
                <w:szCs w:val="21"/>
              </w:rPr>
              <w:t>4</w:t>
            </w:r>
          </w:p>
        </w:tc>
        <w:tc>
          <w:tcPr>
            <w:tcW w:w="541" w:type="pct"/>
            <w:vAlign w:val="center"/>
          </w:tcPr>
          <w:p w:rsidR="006551B1" w:rsidRDefault="006551B1" w:rsidP="003A4F81">
            <w:pPr>
              <w:spacing w:line="360" w:lineRule="exact"/>
              <w:jc w:val="center"/>
              <w:rPr>
                <w:rFonts w:ascii="方正仿宋_GBK"/>
                <w:sz w:val="21"/>
                <w:szCs w:val="21"/>
              </w:rPr>
            </w:pPr>
            <w:r>
              <w:rPr>
                <w:rFonts w:ascii="方正仿宋_GBK" w:hint="eastAsia"/>
                <w:sz w:val="21"/>
                <w:szCs w:val="21"/>
              </w:rPr>
              <w:t>成渝</w:t>
            </w:r>
          </w:p>
        </w:tc>
        <w:tc>
          <w:tcPr>
            <w:tcW w:w="874"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具有全国影响力的科技创新中心</w:t>
            </w:r>
          </w:p>
        </w:tc>
        <w:tc>
          <w:tcPr>
            <w:tcW w:w="1486"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西部（重庆）科学城、西部（成都）科学城等</w:t>
            </w:r>
          </w:p>
        </w:tc>
        <w:tc>
          <w:tcPr>
            <w:tcW w:w="1662" w:type="pct"/>
            <w:vAlign w:val="center"/>
          </w:tcPr>
          <w:p w:rsidR="006551B1" w:rsidRDefault="006551B1" w:rsidP="003A4F81">
            <w:pPr>
              <w:spacing w:line="360" w:lineRule="exact"/>
              <w:rPr>
                <w:rFonts w:ascii="方正仿宋_GBK"/>
                <w:sz w:val="21"/>
                <w:szCs w:val="21"/>
              </w:rPr>
            </w:pPr>
            <w:r>
              <w:rPr>
                <w:rFonts w:ascii="方正仿宋_GBK" w:hint="eastAsia"/>
                <w:sz w:val="21"/>
                <w:szCs w:val="21"/>
              </w:rPr>
              <w:t>集成电路、新型显示、网络与通信设备、航空电子、汽车电子、高端计算机、信息安全等</w:t>
            </w:r>
          </w:p>
        </w:tc>
      </w:tr>
    </w:tbl>
    <w:p w:rsidR="006551B1" w:rsidRDefault="006551B1" w:rsidP="006551B1">
      <w:pPr>
        <w:pStyle w:val="a6"/>
        <w:rPr>
          <w:rFonts w:ascii="Times New Roman" w:eastAsia="方正仿宋_GBK" w:hAnsi="Times New Roman"/>
        </w:rPr>
      </w:pPr>
    </w:p>
    <w:p w:rsidR="006551B1" w:rsidRDefault="006551B1" w:rsidP="006551B1">
      <w:pPr>
        <w:pStyle w:val="1"/>
        <w:spacing w:line="640" w:lineRule="exact"/>
        <w:ind w:firstLine="640"/>
      </w:pPr>
      <w:bookmarkStart w:id="13" w:name="_Toc61271776"/>
      <w:bookmarkStart w:id="14" w:name="_Toc8931"/>
      <w:bookmarkStart w:id="15" w:name="_Toc16373"/>
      <w:bookmarkStart w:id="16" w:name="_Toc89867915"/>
      <w:bookmarkEnd w:id="5"/>
      <w:bookmarkEnd w:id="6"/>
      <w:r>
        <w:rPr>
          <w:rFonts w:hint="eastAsia"/>
        </w:rPr>
        <w:t>二、</w:t>
      </w:r>
      <w:bookmarkEnd w:id="13"/>
      <w:bookmarkEnd w:id="14"/>
      <w:bookmarkEnd w:id="15"/>
      <w:r>
        <w:rPr>
          <w:rFonts w:hint="eastAsia"/>
        </w:rPr>
        <w:t>现状与问题</w:t>
      </w:r>
      <w:bookmarkEnd w:id="16"/>
    </w:p>
    <w:p w:rsidR="006551B1" w:rsidRDefault="006551B1" w:rsidP="006551B1">
      <w:pPr>
        <w:pStyle w:val="2"/>
        <w:spacing w:line="640" w:lineRule="exact"/>
        <w:ind w:firstLine="640"/>
        <w:rPr>
          <w:b w:val="0"/>
        </w:rPr>
      </w:pPr>
      <w:bookmarkStart w:id="17" w:name="_Toc30224"/>
      <w:bookmarkStart w:id="18" w:name="_Toc12306"/>
      <w:bookmarkStart w:id="19" w:name="_Toc61271777"/>
      <w:bookmarkStart w:id="20" w:name="_Toc89867916"/>
      <w:r>
        <w:rPr>
          <w:rFonts w:hint="eastAsia"/>
          <w:b w:val="0"/>
        </w:rPr>
        <w:t>（一）</w:t>
      </w:r>
      <w:bookmarkEnd w:id="17"/>
      <w:bookmarkEnd w:id="18"/>
      <w:bookmarkEnd w:id="19"/>
      <w:r>
        <w:rPr>
          <w:rFonts w:hint="eastAsia"/>
          <w:b w:val="0"/>
        </w:rPr>
        <w:t>发展现状</w:t>
      </w:r>
      <w:bookmarkEnd w:id="20"/>
    </w:p>
    <w:p w:rsidR="006551B1" w:rsidRDefault="006551B1" w:rsidP="006551B1">
      <w:pPr>
        <w:ind w:firstLineChars="200" w:firstLine="643"/>
        <w:rPr>
          <w:szCs w:val="32"/>
        </w:rPr>
      </w:pPr>
      <w:bookmarkStart w:id="21" w:name="_Toc42440938"/>
      <w:bookmarkStart w:id="22" w:name="_Toc21593"/>
      <w:bookmarkStart w:id="23" w:name="_Toc6336"/>
      <w:bookmarkStart w:id="24" w:name="_Toc29543"/>
      <w:bookmarkStart w:id="25" w:name="_Toc61271779"/>
      <w:r>
        <w:rPr>
          <w:b/>
          <w:szCs w:val="32"/>
        </w:rPr>
        <w:t>1.</w:t>
      </w:r>
      <w:r>
        <w:rPr>
          <w:b/>
          <w:szCs w:val="32"/>
        </w:rPr>
        <w:t>产业</w:t>
      </w:r>
      <w:bookmarkEnd w:id="21"/>
      <w:bookmarkEnd w:id="22"/>
      <w:r>
        <w:rPr>
          <w:b/>
          <w:szCs w:val="32"/>
        </w:rPr>
        <w:t>发展初具规模。</w:t>
      </w:r>
      <w:r>
        <w:rPr>
          <w:rFonts w:ascii="方正仿宋_GBK" w:hint="eastAsia"/>
          <w:szCs w:val="32"/>
        </w:rPr>
        <w:t>“十三五”</w:t>
      </w:r>
      <w:r>
        <w:rPr>
          <w:szCs w:val="32"/>
        </w:rPr>
        <w:t>期间，新一代信息技术产业规模保持稳步增长，</w:t>
      </w:r>
      <w:r>
        <w:rPr>
          <w:szCs w:val="32"/>
        </w:rPr>
        <w:t>2016—2020</w:t>
      </w:r>
      <w:r>
        <w:rPr>
          <w:szCs w:val="32"/>
        </w:rPr>
        <w:t>年产值年均增速保持在</w:t>
      </w:r>
      <w:r>
        <w:rPr>
          <w:szCs w:val="32"/>
        </w:rPr>
        <w:t>10%</w:t>
      </w:r>
      <w:r>
        <w:rPr>
          <w:szCs w:val="32"/>
        </w:rPr>
        <w:t>以上，</w:t>
      </w:r>
      <w:r>
        <w:rPr>
          <w:szCs w:val="32"/>
        </w:rPr>
        <w:t>2020</w:t>
      </w:r>
      <w:r>
        <w:rPr>
          <w:szCs w:val="32"/>
        </w:rPr>
        <w:t>年达到</w:t>
      </w:r>
      <w:r>
        <w:rPr>
          <w:szCs w:val="32"/>
        </w:rPr>
        <w:t>2259.3</w:t>
      </w:r>
      <w:r>
        <w:rPr>
          <w:szCs w:val="32"/>
        </w:rPr>
        <w:t>亿元。聚集了广达、英业达、</w:t>
      </w:r>
      <w:r>
        <w:rPr>
          <w:rFonts w:hint="eastAsia"/>
          <w:szCs w:val="32"/>
        </w:rPr>
        <w:lastRenderedPageBreak/>
        <w:t>SK</w:t>
      </w:r>
      <w:r>
        <w:rPr>
          <w:szCs w:val="32"/>
        </w:rPr>
        <w:t>海力士、华润微电子等龙头企业，初步形成了以西永微电园</w:t>
      </w:r>
      <w:r>
        <w:rPr>
          <w:rFonts w:hint="eastAsia"/>
          <w:szCs w:val="32"/>
        </w:rPr>
        <w:t>和金凤电子信息产业园为代表</w:t>
      </w:r>
      <w:r>
        <w:rPr>
          <w:szCs w:val="32"/>
        </w:rPr>
        <w:t>的产业集聚区，产品门类涵盖集成电路、新型显示、电子元器件、计算机及信息终端设备、可穿戴设备、智能车载设备、汽车电子、软件技术等领域。</w:t>
      </w:r>
    </w:p>
    <w:p w:rsidR="006551B1" w:rsidRDefault="006551B1" w:rsidP="006551B1">
      <w:pPr>
        <w:spacing w:line="560" w:lineRule="exact"/>
        <w:ind w:firstLineChars="200" w:firstLine="643"/>
        <w:rPr>
          <w:rFonts w:ascii="方正仿宋_GBK"/>
          <w:color w:val="000000" w:themeColor="text1"/>
          <w:szCs w:val="32"/>
          <w:lang w:bidi="en-US"/>
        </w:rPr>
      </w:pPr>
      <w:r>
        <w:rPr>
          <w:b/>
          <w:szCs w:val="32"/>
        </w:rPr>
        <w:t>2.</w:t>
      </w:r>
      <w:r>
        <w:rPr>
          <w:b/>
          <w:szCs w:val="32"/>
        </w:rPr>
        <w:t>载体平台不断完善。</w:t>
      </w:r>
      <w:r>
        <w:rPr>
          <w:rFonts w:ascii="方正仿宋_GBK" w:hint="eastAsia"/>
          <w:color w:val="000000" w:themeColor="text1"/>
          <w:szCs w:val="32"/>
        </w:rPr>
        <w:t>“十三五”期间，加快推进西永微电园、</w:t>
      </w:r>
      <w:r>
        <w:rPr>
          <w:rFonts w:ascii="方正仿宋_GBK" w:hint="eastAsia"/>
          <w:color w:val="000000" w:themeColor="text1"/>
          <w:szCs w:val="32"/>
          <w:lang w:bidi="en-US"/>
        </w:rPr>
        <w:t>金凤电子信息产业园等园区转型升级，</w:t>
      </w:r>
      <w:r>
        <w:rPr>
          <w:rFonts w:ascii="方正仿宋_GBK" w:hint="eastAsia"/>
          <w:color w:val="000000" w:themeColor="text1"/>
          <w:szCs w:val="32"/>
        </w:rPr>
        <w:t>基本形成集中布局、集群发展、集约用地、环保领先、特色鲜明的园区载体体系。</w:t>
      </w:r>
      <w:r>
        <w:rPr>
          <w:rFonts w:ascii="方正仿宋_GBK" w:hint="eastAsia"/>
          <w:color w:val="000000" w:themeColor="text1"/>
          <w:szCs w:val="32"/>
          <w:lang w:bidi="en-US"/>
        </w:rPr>
        <w:t>已聚集了北大重庆大数据研究院、重庆国家应用数学中心、种质创制大科学中心、重庆大学产业研究院等一批产学研深度融合的技术创新平台。</w:t>
      </w:r>
    </w:p>
    <w:p w:rsidR="006551B1" w:rsidRDefault="006551B1" w:rsidP="006551B1">
      <w:pPr>
        <w:ind w:firstLineChars="200" w:firstLine="643"/>
        <w:rPr>
          <w:szCs w:val="32"/>
          <w:lang w:bidi="en-US"/>
        </w:rPr>
      </w:pPr>
      <w:r>
        <w:rPr>
          <w:b/>
          <w:szCs w:val="32"/>
        </w:rPr>
        <w:t>3.</w:t>
      </w:r>
      <w:r>
        <w:rPr>
          <w:b/>
          <w:szCs w:val="32"/>
        </w:rPr>
        <w:t>制度体系日益健全。</w:t>
      </w:r>
      <w:r>
        <w:rPr>
          <w:rFonts w:ascii="方正仿宋_GBK" w:hint="eastAsia"/>
          <w:szCs w:val="32"/>
          <w:lang w:bidi="en-US"/>
        </w:rPr>
        <w:t>建立校地联席会议制度，持续推动中科院重庆科学中心等一批创新资源落地，促进产学研协同创新。加快引进培育的大科学装置、大科学工程、国家重点实验室、国家工程研究中心等科技创新研发机构，大幅提升高新区整体科研创新实力，助力科学城成为创新发展的“动力源”。出台“金凤凰”人才政策，人才机制加快完善。</w:t>
      </w:r>
    </w:p>
    <w:p w:rsidR="006551B1" w:rsidRDefault="006551B1" w:rsidP="006551B1">
      <w:pPr>
        <w:spacing w:line="560" w:lineRule="exact"/>
        <w:ind w:firstLineChars="200" w:firstLine="643"/>
        <w:rPr>
          <w:rFonts w:ascii="方正仿宋_GBK"/>
          <w:szCs w:val="32"/>
          <w:lang w:bidi="en-US"/>
        </w:rPr>
      </w:pPr>
      <w:r>
        <w:rPr>
          <w:b/>
          <w:szCs w:val="32"/>
        </w:rPr>
        <w:t>4.</w:t>
      </w:r>
      <w:r>
        <w:rPr>
          <w:b/>
          <w:szCs w:val="32"/>
        </w:rPr>
        <w:t>军民融合取得初步成效。</w:t>
      </w:r>
      <w:r>
        <w:rPr>
          <w:rFonts w:ascii="方正仿宋_GBK" w:hint="eastAsia"/>
          <w:szCs w:val="32"/>
        </w:rPr>
        <w:t>“</w:t>
      </w:r>
      <w:r>
        <w:rPr>
          <w:rFonts w:ascii="方正仿宋_GBK" w:hint="eastAsia"/>
          <w:szCs w:val="32"/>
          <w:lang w:bidi="en-US"/>
        </w:rPr>
        <w:t>十三五”期间，聚集重点军工企业，在磁性材料、微电子、光电子、遥控、导航、卫星通讯等领域落地了一批重点项目，军民融合产业发展初显成效。</w:t>
      </w:r>
    </w:p>
    <w:p w:rsidR="006551B1" w:rsidRDefault="006551B1" w:rsidP="006551B1">
      <w:pPr>
        <w:pStyle w:val="2"/>
        <w:spacing w:line="640" w:lineRule="exact"/>
        <w:ind w:firstLine="640"/>
        <w:rPr>
          <w:b w:val="0"/>
        </w:rPr>
      </w:pPr>
      <w:bookmarkStart w:id="26" w:name="_Toc89867917"/>
      <w:r>
        <w:rPr>
          <w:rFonts w:hint="eastAsia"/>
          <w:b w:val="0"/>
        </w:rPr>
        <w:t>（二）</w:t>
      </w:r>
      <w:bookmarkEnd w:id="23"/>
      <w:bookmarkEnd w:id="24"/>
      <w:bookmarkEnd w:id="25"/>
      <w:r>
        <w:rPr>
          <w:rFonts w:hint="eastAsia"/>
          <w:b w:val="0"/>
        </w:rPr>
        <w:t>存在问题</w:t>
      </w:r>
      <w:bookmarkEnd w:id="26"/>
    </w:p>
    <w:p w:rsidR="006551B1" w:rsidRDefault="006551B1" w:rsidP="006551B1">
      <w:pPr>
        <w:ind w:firstLineChars="200" w:firstLine="643"/>
        <w:rPr>
          <w:rFonts w:ascii="方正仿宋_GBK"/>
          <w:szCs w:val="32"/>
        </w:rPr>
      </w:pPr>
      <w:r>
        <w:rPr>
          <w:b/>
          <w:szCs w:val="32"/>
        </w:rPr>
        <w:t>1.</w:t>
      </w:r>
      <w:r>
        <w:rPr>
          <w:b/>
          <w:szCs w:val="32"/>
        </w:rPr>
        <w:t>龙头企业带动不足，产业链耦合度低。</w:t>
      </w:r>
      <w:r>
        <w:rPr>
          <w:rFonts w:hint="eastAsia"/>
          <w:szCs w:val="32"/>
        </w:rPr>
        <w:t>重庆高新区现</w:t>
      </w:r>
      <w:r>
        <w:rPr>
          <w:rFonts w:hint="eastAsia"/>
          <w:szCs w:val="32"/>
        </w:rPr>
        <w:lastRenderedPageBreak/>
        <w:t>有新一代信息技术规上工业企业</w:t>
      </w:r>
      <w:r>
        <w:rPr>
          <w:szCs w:val="32"/>
        </w:rPr>
        <w:t>36</w:t>
      </w:r>
      <w:r>
        <w:rPr>
          <w:rFonts w:hint="eastAsia"/>
          <w:szCs w:val="32"/>
        </w:rPr>
        <w:t>家，其中高新技术企业</w:t>
      </w:r>
      <w:r>
        <w:rPr>
          <w:szCs w:val="32"/>
        </w:rPr>
        <w:t>11</w:t>
      </w:r>
      <w:r>
        <w:rPr>
          <w:rFonts w:hint="eastAsia"/>
          <w:szCs w:val="32"/>
        </w:rPr>
        <w:t>家，占比约</w:t>
      </w:r>
      <w:r>
        <w:rPr>
          <w:szCs w:val="32"/>
        </w:rPr>
        <w:t>30%</w:t>
      </w:r>
      <w:r>
        <w:rPr>
          <w:rFonts w:hint="eastAsia"/>
          <w:szCs w:val="32"/>
        </w:rPr>
        <w:t>。</w:t>
      </w:r>
      <w:r>
        <w:rPr>
          <w:rFonts w:ascii="方正仿宋_GBK" w:hint="eastAsia"/>
          <w:szCs w:val="32"/>
        </w:rPr>
        <w:t>现有企业普遍大而不强、产品众多但关联性较低，缺乏具有辐射带动作用的核心企业，龙头企业带动效应尚未形成。从产业链环节来看，</w:t>
      </w:r>
      <w:r>
        <w:rPr>
          <w:rFonts w:ascii="方正仿宋_GBK" w:hint="eastAsia"/>
          <w:bCs/>
          <w:szCs w:val="32"/>
        </w:rPr>
        <w:t>新一代信息技术产业</w:t>
      </w:r>
      <w:r>
        <w:rPr>
          <w:rFonts w:ascii="方正仿宋_GBK" w:hint="eastAsia"/>
          <w:szCs w:val="32"/>
        </w:rPr>
        <w:t>主要集中在电子及通信设备制造、计算机及办公设备制造、医疗仪器设备及仪器仪表设备等方向，尚未形成“核心基础产业—终端整机产业—软件和服务业”相对完整的产业协同链，产业链耦合度低。</w:t>
      </w:r>
    </w:p>
    <w:p w:rsidR="006551B1" w:rsidRDefault="006551B1" w:rsidP="006551B1">
      <w:pPr>
        <w:ind w:firstLineChars="200" w:firstLine="643"/>
        <w:rPr>
          <w:bCs/>
          <w:szCs w:val="32"/>
        </w:rPr>
      </w:pPr>
      <w:bookmarkStart w:id="27" w:name="_Toc42440944"/>
      <w:bookmarkStart w:id="28" w:name="_Toc10609"/>
      <w:r>
        <w:rPr>
          <w:b/>
          <w:szCs w:val="32"/>
        </w:rPr>
        <w:t>2.</w:t>
      </w:r>
      <w:r>
        <w:rPr>
          <w:b/>
          <w:szCs w:val="32"/>
        </w:rPr>
        <w:t>产业结构不优，产品附加值低。</w:t>
      </w:r>
      <w:r>
        <w:rPr>
          <w:rFonts w:hint="eastAsia"/>
          <w:szCs w:val="32"/>
        </w:rPr>
        <w:t>新一代信息技术规上工业企业中</w:t>
      </w:r>
      <w:r>
        <w:rPr>
          <w:szCs w:val="32"/>
        </w:rPr>
        <w:t>53%</w:t>
      </w:r>
      <w:r>
        <w:rPr>
          <w:rFonts w:hint="eastAsia"/>
          <w:szCs w:val="32"/>
        </w:rPr>
        <w:t>为计算机零部件及整机制造，主要从事笔记本电脑代工制造，集成电路、新型显示、敏感元器件及传感器、通信终端等中高端环节企业合计占比仅</w:t>
      </w:r>
      <w:r>
        <w:rPr>
          <w:szCs w:val="32"/>
        </w:rPr>
        <w:t>27%</w:t>
      </w:r>
      <w:r>
        <w:rPr>
          <w:rFonts w:hint="eastAsia"/>
          <w:szCs w:val="32"/>
        </w:rPr>
        <w:t>。</w:t>
      </w:r>
      <w:r>
        <w:rPr>
          <w:rFonts w:hint="eastAsia"/>
          <w:bCs/>
          <w:szCs w:val="32"/>
        </w:rPr>
        <w:t>以传统加工贸易为主的智能终端产业占规上工业总产值的</w:t>
      </w:r>
      <w:r>
        <w:rPr>
          <w:bCs/>
          <w:szCs w:val="32"/>
        </w:rPr>
        <w:t>77.4%</w:t>
      </w:r>
      <w:r>
        <w:rPr>
          <w:rFonts w:hint="eastAsia"/>
          <w:bCs/>
          <w:szCs w:val="32"/>
        </w:rPr>
        <w:t>，而增加值率不到</w:t>
      </w:r>
      <w:r>
        <w:rPr>
          <w:bCs/>
          <w:szCs w:val="32"/>
        </w:rPr>
        <w:t>5%</w:t>
      </w:r>
      <w:r>
        <w:rPr>
          <w:rFonts w:hint="eastAsia"/>
          <w:bCs/>
          <w:szCs w:val="32"/>
        </w:rPr>
        <w:t>，不足全区工业企业平均值的</w:t>
      </w:r>
      <w:r>
        <w:rPr>
          <w:bCs/>
          <w:szCs w:val="32"/>
        </w:rPr>
        <w:t>60%</w:t>
      </w:r>
      <w:r>
        <w:rPr>
          <w:rFonts w:hint="eastAsia"/>
          <w:bCs/>
          <w:szCs w:val="32"/>
        </w:rPr>
        <w:t>，产品附加值低。</w:t>
      </w:r>
    </w:p>
    <w:p w:rsidR="006551B1" w:rsidRDefault="006551B1" w:rsidP="006551B1">
      <w:pPr>
        <w:ind w:firstLineChars="200" w:firstLine="643"/>
        <w:rPr>
          <w:szCs w:val="32"/>
        </w:rPr>
      </w:pPr>
      <w:bookmarkStart w:id="29" w:name="_Toc31506"/>
      <w:bookmarkStart w:id="30" w:name="_Toc42440945"/>
      <w:bookmarkEnd w:id="27"/>
      <w:bookmarkEnd w:id="28"/>
      <w:r>
        <w:rPr>
          <w:b/>
          <w:szCs w:val="32"/>
        </w:rPr>
        <w:t>3.</w:t>
      </w:r>
      <w:r>
        <w:rPr>
          <w:b/>
          <w:szCs w:val="32"/>
        </w:rPr>
        <w:t>研发投入不足，创新能力不强。</w:t>
      </w:r>
      <w:r>
        <w:rPr>
          <w:rFonts w:hint="eastAsia"/>
          <w:szCs w:val="32"/>
        </w:rPr>
        <w:t>产业价值链上游设计研发类企业数量少，投入规模小。规模以上新一代信息技术有研发活动企业占比</w:t>
      </w:r>
      <w:r>
        <w:rPr>
          <w:szCs w:val="32"/>
        </w:rPr>
        <w:t>57.4%</w:t>
      </w:r>
      <w:r>
        <w:rPr>
          <w:rFonts w:hint="eastAsia"/>
          <w:szCs w:val="32"/>
        </w:rPr>
        <w:t>，有研发机构企业占比仅</w:t>
      </w:r>
      <w:r>
        <w:rPr>
          <w:szCs w:val="32"/>
        </w:rPr>
        <w:t>29.8%</w:t>
      </w:r>
      <w:r>
        <w:rPr>
          <w:rFonts w:hint="eastAsia"/>
          <w:szCs w:val="32"/>
        </w:rPr>
        <w:t>，</w:t>
      </w:r>
      <w:r>
        <w:rPr>
          <w:szCs w:val="32"/>
        </w:rPr>
        <w:t>R&amp;D</w:t>
      </w:r>
      <w:r>
        <w:rPr>
          <w:rFonts w:hint="eastAsia"/>
          <w:szCs w:val="32"/>
        </w:rPr>
        <w:t>经费平均投入不足主营业务收入的</w:t>
      </w:r>
      <w:r>
        <w:rPr>
          <w:szCs w:val="32"/>
        </w:rPr>
        <w:t>0.6%</w:t>
      </w:r>
      <w:r>
        <w:rPr>
          <w:rFonts w:hint="eastAsia"/>
          <w:szCs w:val="32"/>
        </w:rPr>
        <w:t>，龙头企业研发投入强度低于</w:t>
      </w:r>
      <w:r>
        <w:rPr>
          <w:szCs w:val="32"/>
        </w:rPr>
        <w:t>0.4%</w:t>
      </w:r>
      <w:r>
        <w:rPr>
          <w:rFonts w:hint="eastAsia"/>
          <w:szCs w:val="32"/>
        </w:rPr>
        <w:t>，人才、资金、技术等创新资源不足，企业整体创新能力较低，创新驱动模式尚未形成。</w:t>
      </w:r>
    </w:p>
    <w:p w:rsidR="006551B1" w:rsidRDefault="006551B1" w:rsidP="006551B1">
      <w:pPr>
        <w:pStyle w:val="1"/>
        <w:spacing w:line="640" w:lineRule="exact"/>
        <w:ind w:firstLine="640"/>
      </w:pPr>
      <w:bookmarkStart w:id="31" w:name="_Toc89867918"/>
      <w:bookmarkEnd w:id="29"/>
      <w:bookmarkEnd w:id="30"/>
      <w:r>
        <w:rPr>
          <w:rFonts w:hint="eastAsia"/>
        </w:rPr>
        <w:t>三、总体要求</w:t>
      </w:r>
      <w:bookmarkEnd w:id="31"/>
    </w:p>
    <w:p w:rsidR="006551B1" w:rsidRDefault="006551B1" w:rsidP="006551B1">
      <w:pPr>
        <w:pStyle w:val="2"/>
        <w:spacing w:line="640" w:lineRule="exact"/>
        <w:ind w:firstLine="640"/>
        <w:rPr>
          <w:b w:val="0"/>
        </w:rPr>
      </w:pPr>
      <w:bookmarkStart w:id="32" w:name="_Toc61271784"/>
      <w:bookmarkStart w:id="33" w:name="_Toc31041"/>
      <w:bookmarkStart w:id="34" w:name="_Toc11188"/>
      <w:bookmarkStart w:id="35" w:name="_Toc89867919"/>
      <w:r>
        <w:rPr>
          <w:rFonts w:hint="eastAsia"/>
          <w:b w:val="0"/>
        </w:rPr>
        <w:t>（一）</w:t>
      </w:r>
      <w:bookmarkEnd w:id="32"/>
      <w:bookmarkEnd w:id="33"/>
      <w:bookmarkEnd w:id="34"/>
      <w:r>
        <w:rPr>
          <w:rFonts w:hint="eastAsia"/>
          <w:b w:val="0"/>
        </w:rPr>
        <w:t>指导思想</w:t>
      </w:r>
      <w:bookmarkEnd w:id="35"/>
    </w:p>
    <w:p w:rsidR="006551B1" w:rsidRDefault="006551B1" w:rsidP="006551B1">
      <w:pPr>
        <w:spacing w:line="560" w:lineRule="exact"/>
        <w:ind w:firstLineChars="200" w:firstLine="640"/>
        <w:rPr>
          <w:rFonts w:ascii="方正仿宋_GBK"/>
          <w:szCs w:val="32"/>
        </w:rPr>
      </w:pPr>
      <w:r>
        <w:rPr>
          <w:rFonts w:ascii="方正仿宋_GBK" w:hint="eastAsia"/>
          <w:szCs w:val="32"/>
        </w:rPr>
        <w:lastRenderedPageBreak/>
        <w:t>深入贯彻党的十九大和十九届二中、三中、四中、五中全会精神，坚持以马克思列宁主义、毛泽东思想、邓小平理论、“三个代表”重要思想、科学发展观、习近平新时代中国特色社会主义思想为指导，深入贯彻习近平总书记对重庆重要讲话和重要指示批示精神，按照“五位一体”总体布局和“四个全面”战略布局，以新一代信息技术产业高质量发展为核心目标，以创新和市场为主要驱动，提升产业链现代化水平，建设高水平供应链，围绕强“芯”引领、聚“端”带动、培育“新极”、延伸“应用”，加快构建产业生态体系，打造世界级新一代信息技术产业集群，建成全国特色工艺集成电路产业基地、全球智能终端产业发展高地，支撑西部（重庆）科学城建设“科学之城、创新高地”。</w:t>
      </w:r>
    </w:p>
    <w:p w:rsidR="006551B1" w:rsidRDefault="006551B1" w:rsidP="006551B1">
      <w:pPr>
        <w:pStyle w:val="2"/>
        <w:spacing w:line="640" w:lineRule="exact"/>
        <w:ind w:firstLine="640"/>
        <w:rPr>
          <w:b w:val="0"/>
        </w:rPr>
      </w:pPr>
      <w:bookmarkStart w:id="36" w:name="_Toc89867920"/>
      <w:r>
        <w:rPr>
          <w:rFonts w:hint="eastAsia"/>
          <w:b w:val="0"/>
        </w:rPr>
        <w:t>（二）</w:t>
      </w:r>
      <w:r>
        <w:rPr>
          <w:rFonts w:hint="eastAsia"/>
          <w:b w:val="0"/>
          <w:color w:val="000000"/>
          <w:szCs w:val="32"/>
        </w:rPr>
        <w:t>基本</w:t>
      </w:r>
      <w:r>
        <w:rPr>
          <w:b w:val="0"/>
          <w:color w:val="000000"/>
          <w:szCs w:val="32"/>
        </w:rPr>
        <w:t>原则</w:t>
      </w:r>
      <w:bookmarkEnd w:id="36"/>
    </w:p>
    <w:p w:rsidR="006551B1" w:rsidRDefault="006551B1" w:rsidP="006551B1">
      <w:pPr>
        <w:ind w:firstLineChars="200" w:firstLine="643"/>
        <w:rPr>
          <w:szCs w:val="32"/>
        </w:rPr>
      </w:pPr>
      <w:bookmarkStart w:id="37" w:name="_Toc4270"/>
      <w:bookmarkStart w:id="38" w:name="_Toc5498"/>
      <w:bookmarkStart w:id="39" w:name="_Toc61271786"/>
      <w:bookmarkStart w:id="40" w:name="_Toc1256"/>
      <w:bookmarkStart w:id="41" w:name="_Toc27919"/>
      <w:r>
        <w:rPr>
          <w:b/>
          <w:bCs/>
          <w:szCs w:val="32"/>
        </w:rPr>
        <w:t>坚持创新驱动原则。</w:t>
      </w:r>
      <w:r>
        <w:rPr>
          <w:szCs w:val="32"/>
        </w:rPr>
        <w:t>围绕集成电路设计和功率半导体器件、核心元器件制造等领域，加快新设备、新技术、新模式的应用推广</w:t>
      </w:r>
      <w:r>
        <w:rPr>
          <w:rFonts w:hint="eastAsia"/>
          <w:szCs w:val="32"/>
        </w:rPr>
        <w:t>。</w:t>
      </w:r>
      <w:r>
        <w:rPr>
          <w:szCs w:val="32"/>
        </w:rPr>
        <w:t>打造现代化产业链，不断提高科技创新对产业发展的贡献能力，提高新一代信息技术产业核心竞争力。</w:t>
      </w:r>
    </w:p>
    <w:p w:rsidR="006551B1" w:rsidRDefault="006551B1" w:rsidP="006551B1">
      <w:pPr>
        <w:ind w:firstLineChars="200" w:firstLine="643"/>
        <w:rPr>
          <w:szCs w:val="32"/>
        </w:rPr>
      </w:pPr>
      <w:r>
        <w:rPr>
          <w:b/>
          <w:bCs/>
          <w:szCs w:val="32"/>
        </w:rPr>
        <w:t>坚持市场导向原则。</w:t>
      </w:r>
      <w:r>
        <w:rPr>
          <w:szCs w:val="32"/>
        </w:rPr>
        <w:t>围绕扩大内需战略基点，顺应消费升级大趋势，充分发挥市场在资源配置中的决定性作用</w:t>
      </w:r>
      <w:r>
        <w:rPr>
          <w:rFonts w:hint="eastAsia"/>
          <w:szCs w:val="32"/>
        </w:rPr>
        <w:t>。</w:t>
      </w:r>
      <w:r>
        <w:rPr>
          <w:szCs w:val="32"/>
        </w:rPr>
        <w:t>深入推进供给侧结构性改革，提高智能终端等中高端消费品的供给能力，提升产品品质，培育企业自主品牌。</w:t>
      </w:r>
    </w:p>
    <w:p w:rsidR="006551B1" w:rsidRDefault="006551B1" w:rsidP="006551B1">
      <w:pPr>
        <w:ind w:firstLineChars="200" w:firstLine="643"/>
        <w:rPr>
          <w:szCs w:val="32"/>
        </w:rPr>
      </w:pPr>
      <w:r>
        <w:rPr>
          <w:b/>
          <w:bCs/>
          <w:szCs w:val="32"/>
        </w:rPr>
        <w:t>坚持融合发展原则。</w:t>
      </w:r>
      <w:r>
        <w:rPr>
          <w:szCs w:val="32"/>
        </w:rPr>
        <w:t>增强新一代信息技术产业对制造业数字化转型的推动作用</w:t>
      </w:r>
      <w:r>
        <w:rPr>
          <w:rFonts w:hint="eastAsia"/>
          <w:szCs w:val="32"/>
        </w:rPr>
        <w:t>，</w:t>
      </w:r>
      <w:r>
        <w:rPr>
          <w:szCs w:val="32"/>
        </w:rPr>
        <w:t>加快构建与西南地区、东部发达地</w:t>
      </w:r>
      <w:r>
        <w:rPr>
          <w:szCs w:val="32"/>
        </w:rPr>
        <w:lastRenderedPageBreak/>
        <w:t>区的多层次、多模式区域协同互动机制，高水平融入区域发展格局。</w:t>
      </w:r>
    </w:p>
    <w:p w:rsidR="006551B1" w:rsidRDefault="006551B1" w:rsidP="006551B1">
      <w:pPr>
        <w:ind w:firstLineChars="176" w:firstLine="565"/>
        <w:rPr>
          <w:rFonts w:ascii="方正仿宋_GBK"/>
          <w:szCs w:val="32"/>
        </w:rPr>
      </w:pPr>
      <w:r>
        <w:rPr>
          <w:b/>
          <w:bCs/>
          <w:szCs w:val="32"/>
        </w:rPr>
        <w:t>坚持开放发展原则。</w:t>
      </w:r>
      <w:r>
        <w:rPr>
          <w:rFonts w:ascii="方正仿宋_GBK" w:hint="eastAsia"/>
          <w:szCs w:val="32"/>
        </w:rPr>
        <w:t>充分发挥自由贸易示范区政策红利、创新环境优势，加快集聚产业高端资源，推动企业“走出去”和“引进来”。加快融入成渝地区双城经济圈建设、西部大开发、长江经济带、“一带一路”国家战略，推动产业深度参与全球分工协作。</w:t>
      </w:r>
    </w:p>
    <w:p w:rsidR="006551B1" w:rsidRDefault="006551B1" w:rsidP="006551B1">
      <w:pPr>
        <w:pStyle w:val="2"/>
        <w:spacing w:line="640" w:lineRule="exact"/>
        <w:ind w:firstLine="640"/>
        <w:rPr>
          <w:b w:val="0"/>
        </w:rPr>
      </w:pPr>
      <w:bookmarkStart w:id="42" w:name="_Toc89867921"/>
      <w:r>
        <w:rPr>
          <w:rFonts w:hint="eastAsia"/>
          <w:b w:val="0"/>
        </w:rPr>
        <w:t>（三）</w:t>
      </w:r>
      <w:bookmarkEnd w:id="37"/>
      <w:bookmarkEnd w:id="38"/>
      <w:bookmarkEnd w:id="39"/>
      <w:r>
        <w:rPr>
          <w:rFonts w:hint="eastAsia"/>
          <w:b w:val="0"/>
        </w:rPr>
        <w:t>发展定位</w:t>
      </w:r>
      <w:bookmarkEnd w:id="42"/>
    </w:p>
    <w:p w:rsidR="006551B1" w:rsidRDefault="006551B1" w:rsidP="006551B1">
      <w:pPr>
        <w:spacing w:line="560" w:lineRule="exact"/>
        <w:ind w:firstLineChars="200" w:firstLine="643"/>
        <w:rPr>
          <w:bCs/>
          <w:szCs w:val="32"/>
        </w:rPr>
      </w:pPr>
      <w:bookmarkStart w:id="43" w:name="_Toc61271787"/>
      <w:bookmarkEnd w:id="40"/>
      <w:bookmarkEnd w:id="41"/>
      <w:r>
        <w:rPr>
          <w:b/>
          <w:szCs w:val="32"/>
        </w:rPr>
        <w:t>全国特色工艺集成电路产业基地。</w:t>
      </w:r>
      <w:r>
        <w:rPr>
          <w:bCs/>
          <w:szCs w:val="32"/>
        </w:rPr>
        <w:t>加快集聚集成电路领域创新资源，构建硅基光电子、异质异构三维集成等高端工艺研发平台</w:t>
      </w:r>
      <w:r>
        <w:rPr>
          <w:szCs w:val="32"/>
        </w:rPr>
        <w:t>，</w:t>
      </w:r>
      <w:r>
        <w:rPr>
          <w:bCs/>
          <w:szCs w:val="32"/>
        </w:rPr>
        <w:t>提升汽车电子、</w:t>
      </w:r>
      <w:r>
        <w:rPr>
          <w:bCs/>
          <w:szCs w:val="32"/>
        </w:rPr>
        <w:t>5G</w:t>
      </w:r>
      <w:r>
        <w:rPr>
          <w:bCs/>
          <w:szCs w:val="32"/>
        </w:rPr>
        <w:t>网络等重点领域芯片设计能力，做精特色工艺制造，做强封装测试环节，打造特色集成电路</w:t>
      </w:r>
      <w:r>
        <w:rPr>
          <w:rFonts w:ascii="方正仿宋_GBK" w:hint="eastAsia"/>
          <w:bCs/>
          <w:szCs w:val="32"/>
        </w:rPr>
        <w:t>产业“设计—制造—封装—测试”全链条，</w:t>
      </w:r>
      <w:r>
        <w:rPr>
          <w:bCs/>
          <w:szCs w:val="32"/>
        </w:rPr>
        <w:t>不断提升集成电路创新驱动能力，建成全国特色工艺集成电路产业基地，</w:t>
      </w:r>
      <w:r>
        <w:rPr>
          <w:szCs w:val="32"/>
        </w:rPr>
        <w:t>支撑</w:t>
      </w:r>
      <w:r>
        <w:rPr>
          <w:rFonts w:hint="eastAsia"/>
          <w:szCs w:val="32"/>
        </w:rPr>
        <w:t>西部（重庆）科学城</w:t>
      </w:r>
      <w:r>
        <w:rPr>
          <w:szCs w:val="32"/>
        </w:rPr>
        <w:t>打造成渝地区双城经济圈高质量发展新引擎。</w:t>
      </w:r>
    </w:p>
    <w:p w:rsidR="006551B1" w:rsidRDefault="006551B1" w:rsidP="006551B1">
      <w:pPr>
        <w:ind w:firstLineChars="200" w:firstLine="643"/>
        <w:rPr>
          <w:rFonts w:ascii="方正仿宋_GBK"/>
          <w:szCs w:val="32"/>
        </w:rPr>
      </w:pPr>
      <w:r>
        <w:rPr>
          <w:b/>
          <w:szCs w:val="32"/>
        </w:rPr>
        <w:t>全球智能终端产业发展高地。</w:t>
      </w:r>
      <w:r>
        <w:rPr>
          <w:bCs/>
          <w:szCs w:val="32"/>
        </w:rPr>
        <w:t>立足计算机整机及零部件产业基础，抢抓</w:t>
      </w:r>
      <w:r>
        <w:rPr>
          <w:rFonts w:ascii="方正仿宋_GBK" w:hint="eastAsia"/>
          <w:bCs/>
          <w:szCs w:val="32"/>
        </w:rPr>
        <w:t>“新基建”</w:t>
      </w:r>
      <w:r>
        <w:rPr>
          <w:bCs/>
          <w:szCs w:val="32"/>
        </w:rPr>
        <w:t>、信息消费升级等发展机遇，加快发展可穿戴设备、智能家居等新型智能终端，面向全球招大引强，培育</w:t>
      </w:r>
      <w:r>
        <w:rPr>
          <w:szCs w:val="32"/>
        </w:rPr>
        <w:t>一批百亿级、千亿级龙头企业，持续做大产业规模，加快提升产业带动能力，联合西部（成都）科学城建设万亿级新一代信息技术产业集群，建成全球智能终端产业发展高地</w:t>
      </w:r>
      <w:r>
        <w:rPr>
          <w:rFonts w:ascii="方正仿宋_GBK" w:hint="eastAsia"/>
          <w:szCs w:val="32"/>
        </w:rPr>
        <w:t>。</w:t>
      </w:r>
    </w:p>
    <w:p w:rsidR="006551B1" w:rsidRDefault="006551B1" w:rsidP="006551B1">
      <w:pPr>
        <w:pStyle w:val="2"/>
        <w:spacing w:line="640" w:lineRule="exact"/>
        <w:ind w:firstLine="640"/>
        <w:rPr>
          <w:sz w:val="30"/>
        </w:rPr>
      </w:pPr>
      <w:bookmarkStart w:id="44" w:name="_Toc89867922"/>
      <w:r>
        <w:rPr>
          <w:rFonts w:hint="eastAsia"/>
          <w:b w:val="0"/>
        </w:rPr>
        <w:lastRenderedPageBreak/>
        <w:t>（四）</w:t>
      </w:r>
      <w:bookmarkEnd w:id="43"/>
      <w:r>
        <w:rPr>
          <w:rFonts w:hint="eastAsia"/>
          <w:b w:val="0"/>
        </w:rPr>
        <w:t>发展思路</w:t>
      </w:r>
      <w:bookmarkEnd w:id="44"/>
    </w:p>
    <w:p w:rsidR="006551B1" w:rsidRDefault="006551B1" w:rsidP="006551B1">
      <w:pPr>
        <w:spacing w:line="560" w:lineRule="exact"/>
        <w:ind w:firstLineChars="200" w:firstLine="640"/>
        <w:rPr>
          <w:rFonts w:ascii="方正仿宋_GBK"/>
          <w:szCs w:val="32"/>
        </w:rPr>
      </w:pPr>
      <w:bookmarkStart w:id="45" w:name="_Toc13590"/>
      <w:bookmarkStart w:id="46" w:name="_Toc25594"/>
      <w:r>
        <w:rPr>
          <w:rFonts w:ascii="方正仿宋_GBK" w:hint="eastAsia"/>
          <w:szCs w:val="32"/>
        </w:rPr>
        <w:t>加快构建新一代信息技术产业“一二三四”发展体系，即：围绕全产业链协同发展新格局一个核心，加快提升创新和市场两大驱动力，完善形成产业链供应链、载体平台支撑、政策制度三大体系，着力在强“芯”引领、聚“端”带动、培育“新极”、延伸“应用”四大重点领域实现率先突破。</w:t>
      </w:r>
    </w:p>
    <w:p w:rsidR="006551B1" w:rsidRDefault="006551B1" w:rsidP="006551B1">
      <w:pPr>
        <w:spacing w:line="560" w:lineRule="exact"/>
        <w:ind w:firstLineChars="200" w:firstLine="643"/>
        <w:rPr>
          <w:rFonts w:ascii="方正仿宋_GBK"/>
          <w:szCs w:val="32"/>
        </w:rPr>
      </w:pPr>
      <w:r>
        <w:rPr>
          <w:b/>
          <w:bCs/>
          <w:szCs w:val="32"/>
        </w:rPr>
        <w:t>1</w:t>
      </w:r>
      <w:r>
        <w:rPr>
          <w:b/>
          <w:bCs/>
          <w:szCs w:val="32"/>
        </w:rPr>
        <w:t>、强</w:t>
      </w:r>
      <w:r>
        <w:rPr>
          <w:rFonts w:ascii="方正仿宋_GBK" w:hint="eastAsia"/>
          <w:b/>
          <w:bCs/>
          <w:szCs w:val="32"/>
        </w:rPr>
        <w:t>“</w:t>
      </w:r>
      <w:r>
        <w:rPr>
          <w:b/>
          <w:bCs/>
          <w:szCs w:val="32"/>
        </w:rPr>
        <w:t>芯</w:t>
      </w:r>
      <w:r>
        <w:rPr>
          <w:rFonts w:ascii="方正仿宋_GBK" w:hint="eastAsia"/>
          <w:b/>
          <w:bCs/>
          <w:szCs w:val="32"/>
        </w:rPr>
        <w:t>”</w:t>
      </w:r>
      <w:r>
        <w:rPr>
          <w:b/>
          <w:bCs/>
          <w:szCs w:val="32"/>
        </w:rPr>
        <w:t>引领。</w:t>
      </w:r>
      <w:r>
        <w:rPr>
          <w:rFonts w:ascii="方正仿宋_GBK" w:hint="eastAsia"/>
          <w:szCs w:val="32"/>
        </w:rPr>
        <w:t>加快“芯”技术突破，推进集成电路设计企业培育、集聚，补齐设计能力短板。紧扣功率半导体产品国产替代目标，做精制造能力。面</w:t>
      </w:r>
      <w:r w:rsidRPr="0074722E">
        <w:rPr>
          <w:rFonts w:hint="eastAsia"/>
          <w:szCs w:val="32"/>
        </w:rPr>
        <w:t>向</w:t>
      </w:r>
      <w:r w:rsidRPr="0074722E">
        <w:rPr>
          <w:szCs w:val="32"/>
        </w:rPr>
        <w:t>5G</w:t>
      </w:r>
      <w:r w:rsidRPr="0074722E">
        <w:rPr>
          <w:rFonts w:hint="eastAsia"/>
          <w:szCs w:val="32"/>
        </w:rPr>
        <w:t>、</w:t>
      </w:r>
      <w:r>
        <w:rPr>
          <w:rFonts w:ascii="方正仿宋_GBK" w:hint="eastAsia"/>
          <w:szCs w:val="32"/>
        </w:rPr>
        <w:t>人工智能等行业快速发展需求，做强封装测试能力，打造产业链核心竞争力。</w:t>
      </w:r>
    </w:p>
    <w:p w:rsidR="006551B1" w:rsidRDefault="006551B1" w:rsidP="006551B1">
      <w:pPr>
        <w:spacing w:line="560" w:lineRule="exact"/>
        <w:ind w:firstLineChars="200" w:firstLine="643"/>
        <w:rPr>
          <w:rFonts w:ascii="方正仿宋_GBK"/>
          <w:szCs w:val="32"/>
        </w:rPr>
      </w:pPr>
      <w:r>
        <w:rPr>
          <w:b/>
          <w:bCs/>
          <w:szCs w:val="32"/>
        </w:rPr>
        <w:t>2</w:t>
      </w:r>
      <w:r>
        <w:rPr>
          <w:b/>
          <w:bCs/>
          <w:szCs w:val="32"/>
        </w:rPr>
        <w:t>、聚</w:t>
      </w:r>
      <w:r>
        <w:rPr>
          <w:rFonts w:ascii="方正仿宋_GBK" w:hint="eastAsia"/>
          <w:b/>
          <w:bCs/>
          <w:szCs w:val="32"/>
        </w:rPr>
        <w:t>“</w:t>
      </w:r>
      <w:r>
        <w:rPr>
          <w:b/>
          <w:bCs/>
          <w:szCs w:val="32"/>
        </w:rPr>
        <w:t>端</w:t>
      </w:r>
      <w:r>
        <w:rPr>
          <w:rFonts w:ascii="方正仿宋_GBK" w:hint="eastAsia"/>
          <w:b/>
          <w:bCs/>
          <w:szCs w:val="32"/>
        </w:rPr>
        <w:t>”</w:t>
      </w:r>
      <w:r>
        <w:rPr>
          <w:b/>
          <w:bCs/>
          <w:szCs w:val="32"/>
        </w:rPr>
        <w:t>带动。</w:t>
      </w:r>
      <w:r>
        <w:rPr>
          <w:rFonts w:ascii="方正仿宋_GBK" w:hint="eastAsia"/>
          <w:szCs w:val="32"/>
        </w:rPr>
        <w:t>加快“端”领域企业集聚，重点发展</w:t>
      </w:r>
      <w:r>
        <w:rPr>
          <w:szCs w:val="32"/>
        </w:rPr>
        <w:t>PC</w:t>
      </w:r>
      <w:r>
        <w:rPr>
          <w:rFonts w:ascii="方正仿宋_GBK" w:hint="eastAsia"/>
          <w:szCs w:val="32"/>
        </w:rPr>
        <w:t>整机、新一代通信、新型智能终端等产品，形成整机带动效应，提升相关配套产业，完善产业链体系。</w:t>
      </w:r>
    </w:p>
    <w:p w:rsidR="006551B1" w:rsidRDefault="006551B1" w:rsidP="006551B1">
      <w:pPr>
        <w:ind w:firstLineChars="200" w:firstLine="643"/>
        <w:rPr>
          <w:szCs w:val="32"/>
        </w:rPr>
      </w:pPr>
      <w:r>
        <w:rPr>
          <w:b/>
          <w:bCs/>
          <w:szCs w:val="32"/>
        </w:rPr>
        <w:t>3</w:t>
      </w:r>
      <w:r>
        <w:rPr>
          <w:b/>
          <w:bCs/>
          <w:szCs w:val="32"/>
        </w:rPr>
        <w:t>、培育</w:t>
      </w:r>
      <w:r>
        <w:rPr>
          <w:rFonts w:ascii="方正仿宋_GBK" w:hint="eastAsia"/>
          <w:b/>
          <w:bCs/>
          <w:szCs w:val="32"/>
        </w:rPr>
        <w:t>“</w:t>
      </w:r>
      <w:r>
        <w:rPr>
          <w:b/>
          <w:bCs/>
          <w:szCs w:val="32"/>
        </w:rPr>
        <w:t>新级</w:t>
      </w:r>
      <w:r>
        <w:rPr>
          <w:rFonts w:ascii="方正仿宋_GBK" w:hint="eastAsia"/>
          <w:b/>
          <w:bCs/>
          <w:szCs w:val="32"/>
        </w:rPr>
        <w:t>”</w:t>
      </w:r>
      <w:r>
        <w:rPr>
          <w:b/>
          <w:bCs/>
          <w:szCs w:val="32"/>
        </w:rPr>
        <w:t>。</w:t>
      </w:r>
      <w:r>
        <w:rPr>
          <w:szCs w:val="32"/>
        </w:rPr>
        <w:t>加快</w:t>
      </w:r>
      <w:r>
        <w:rPr>
          <w:rFonts w:ascii="方正仿宋_GBK" w:hint="eastAsia"/>
          <w:szCs w:val="32"/>
        </w:rPr>
        <w:t>“极”增</w:t>
      </w:r>
      <w:r>
        <w:rPr>
          <w:szCs w:val="32"/>
        </w:rPr>
        <w:t>长培育，重点发展先进传感器，优先做大规模，推动集群发展，形成产业增量。</w:t>
      </w:r>
    </w:p>
    <w:p w:rsidR="006551B1" w:rsidRDefault="006551B1" w:rsidP="006551B1">
      <w:pPr>
        <w:adjustRightInd w:val="0"/>
        <w:snapToGrid w:val="0"/>
        <w:ind w:firstLineChars="200" w:firstLine="643"/>
        <w:rPr>
          <w:color w:val="000000"/>
          <w:szCs w:val="32"/>
        </w:rPr>
      </w:pPr>
      <w:r>
        <w:rPr>
          <w:b/>
          <w:bCs/>
          <w:szCs w:val="32"/>
        </w:rPr>
        <w:t>4</w:t>
      </w:r>
      <w:r>
        <w:rPr>
          <w:b/>
          <w:bCs/>
          <w:szCs w:val="32"/>
        </w:rPr>
        <w:t>、延伸</w:t>
      </w:r>
      <w:r>
        <w:rPr>
          <w:rFonts w:ascii="方正仿宋_GBK" w:hint="eastAsia"/>
          <w:b/>
          <w:bCs/>
          <w:szCs w:val="32"/>
        </w:rPr>
        <w:t>“</w:t>
      </w:r>
      <w:r>
        <w:rPr>
          <w:b/>
          <w:bCs/>
          <w:szCs w:val="32"/>
        </w:rPr>
        <w:t>应用</w:t>
      </w:r>
      <w:r>
        <w:rPr>
          <w:rFonts w:ascii="方正仿宋_GBK" w:hint="eastAsia"/>
          <w:b/>
          <w:bCs/>
          <w:szCs w:val="32"/>
        </w:rPr>
        <w:t>”</w:t>
      </w:r>
      <w:r>
        <w:rPr>
          <w:b/>
          <w:bCs/>
          <w:szCs w:val="32"/>
        </w:rPr>
        <w:t>。</w:t>
      </w:r>
      <w:r>
        <w:rPr>
          <w:szCs w:val="32"/>
        </w:rPr>
        <w:t>延伸</w:t>
      </w:r>
      <w:r>
        <w:rPr>
          <w:rFonts w:ascii="方正仿宋_GBK" w:hint="eastAsia"/>
          <w:szCs w:val="32"/>
        </w:rPr>
        <w:t>“用”环</w:t>
      </w:r>
      <w:r>
        <w:rPr>
          <w:szCs w:val="32"/>
        </w:rPr>
        <w:t>节拓展，加快拓展工业互联网和人工智能行业应用，形成产业融合发展模式</w:t>
      </w:r>
      <w:r>
        <w:rPr>
          <w:color w:val="000000"/>
          <w:szCs w:val="32"/>
        </w:rPr>
        <w:t>。</w:t>
      </w:r>
    </w:p>
    <w:p w:rsidR="006551B1" w:rsidRDefault="006551B1" w:rsidP="006551B1">
      <w:pPr>
        <w:pStyle w:val="a0"/>
        <w:sectPr w:rsidR="006551B1">
          <w:pgSz w:w="11906" w:h="16838"/>
          <w:pgMar w:top="1440" w:right="1800" w:bottom="1440" w:left="1800" w:header="851" w:footer="992" w:gutter="0"/>
          <w:cols w:space="425"/>
          <w:docGrid w:type="lines" w:linePitch="312"/>
        </w:sectPr>
      </w:pPr>
    </w:p>
    <w:p w:rsidR="006551B1" w:rsidRDefault="006551B1" w:rsidP="006551B1">
      <w:pPr>
        <w:pStyle w:val="a6"/>
        <w:spacing w:line="560" w:lineRule="exact"/>
        <w:jc w:val="center"/>
      </w:pPr>
      <w:r>
        <w:rPr>
          <w:rFonts w:ascii="Times New Roman" w:eastAsia="方正黑体_GBK" w:hAnsi="Times New Roman"/>
          <w:bCs/>
          <w:sz w:val="24"/>
          <w:szCs w:val="24"/>
        </w:rPr>
        <w:lastRenderedPageBreak/>
        <w:t>图</w:t>
      </w:r>
      <w:r>
        <w:rPr>
          <w:rFonts w:ascii="Times New Roman" w:eastAsia="方正黑体_GBK" w:hAnsi="Times New Roman" w:hint="eastAsia"/>
          <w:bCs/>
          <w:sz w:val="24"/>
          <w:szCs w:val="24"/>
        </w:rPr>
        <w:t>1</w:t>
      </w:r>
      <w:r>
        <w:rPr>
          <w:rFonts w:ascii="Times New Roman" w:eastAsia="方正黑体_GBK" w:hAnsi="Times New Roman"/>
          <w:bCs/>
          <w:sz w:val="24"/>
          <w:szCs w:val="24"/>
        </w:rPr>
        <w:t xml:space="preserve"> </w:t>
      </w:r>
      <w:r>
        <w:rPr>
          <w:rFonts w:ascii="Times New Roman" w:eastAsia="方正黑体_GBK" w:hAnsi="Times New Roman" w:hint="eastAsia"/>
          <w:bCs/>
          <w:sz w:val="24"/>
          <w:szCs w:val="24"/>
        </w:rPr>
        <w:t>重庆高新区</w:t>
      </w:r>
      <w:r>
        <w:rPr>
          <w:rFonts w:ascii="Times New Roman" w:eastAsia="方正黑体_GBK" w:hAnsi="Times New Roman"/>
          <w:bCs/>
          <w:sz w:val="24"/>
          <w:szCs w:val="24"/>
        </w:rPr>
        <w:t>新一代信息技术产业</w:t>
      </w:r>
      <w:r>
        <w:rPr>
          <w:rFonts w:ascii="方正仿宋_GBK" w:eastAsia="方正仿宋_GBK" w:hAnsi="Times New Roman" w:hint="eastAsia"/>
          <w:bCs/>
          <w:sz w:val="24"/>
          <w:szCs w:val="24"/>
        </w:rPr>
        <w:t>“</w:t>
      </w:r>
      <w:r>
        <w:rPr>
          <w:rFonts w:ascii="Times New Roman" w:eastAsia="方正黑体_GBK" w:hAnsi="Times New Roman"/>
          <w:bCs/>
          <w:sz w:val="24"/>
          <w:szCs w:val="24"/>
        </w:rPr>
        <w:t>一二三四</w:t>
      </w:r>
      <w:r>
        <w:rPr>
          <w:rFonts w:ascii="方正仿宋_GBK" w:eastAsia="方正仿宋_GBK" w:hAnsi="Times New Roman" w:hint="eastAsia"/>
          <w:bCs/>
          <w:sz w:val="24"/>
          <w:szCs w:val="24"/>
        </w:rPr>
        <w:t>”</w:t>
      </w:r>
      <w:r>
        <w:rPr>
          <w:rFonts w:ascii="Times New Roman" w:eastAsia="方正黑体_GBK" w:hAnsi="Times New Roman"/>
          <w:bCs/>
          <w:sz w:val="24"/>
          <w:szCs w:val="24"/>
        </w:rPr>
        <w:t>发展体系</w:t>
      </w:r>
      <w:r>
        <w:rPr>
          <w:rFonts w:ascii="Times New Roman" w:eastAsia="方正黑体_GBK" w:hAnsi="Times New Roman"/>
          <w:bCs/>
          <w:noProof/>
          <w:sz w:val="24"/>
          <w:szCs w:val="24"/>
        </w:rPr>
        <w:drawing>
          <wp:anchor distT="0" distB="0" distL="114300" distR="114300" simplePos="0" relativeHeight="251659264" behindDoc="0" locked="0" layoutInCell="1" allowOverlap="1" wp14:anchorId="40E60EB8" wp14:editId="54CF7665">
            <wp:simplePos x="0" y="0"/>
            <wp:positionH relativeFrom="column">
              <wp:posOffset>420370</wp:posOffset>
            </wp:positionH>
            <wp:positionV relativeFrom="paragraph">
              <wp:posOffset>617855</wp:posOffset>
            </wp:positionV>
            <wp:extent cx="8042275" cy="505650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8465" cy="5055870"/>
                    </a:xfrm>
                    <a:prstGeom prst="rect">
                      <a:avLst/>
                    </a:prstGeom>
                  </pic:spPr>
                </pic:pic>
              </a:graphicData>
            </a:graphic>
          </wp:anchor>
        </w:drawing>
      </w:r>
    </w:p>
    <w:p w:rsidR="006551B1" w:rsidRDefault="006551B1" w:rsidP="006551B1">
      <w:pPr>
        <w:rPr>
          <w:rFonts w:eastAsia="仿宋_GB2312"/>
          <w:szCs w:val="32"/>
        </w:rPr>
        <w:sectPr w:rsidR="006551B1">
          <w:pgSz w:w="16840" w:h="11900" w:orient="landscape"/>
          <w:pgMar w:top="1418" w:right="1134" w:bottom="1418" w:left="1134" w:header="851" w:footer="992" w:gutter="0"/>
          <w:cols w:space="720"/>
          <w:docGrid w:type="lines" w:linePitch="326"/>
        </w:sectPr>
      </w:pPr>
    </w:p>
    <w:p w:rsidR="006551B1" w:rsidRDefault="006551B1" w:rsidP="006551B1">
      <w:pPr>
        <w:pStyle w:val="a6"/>
        <w:spacing w:line="600" w:lineRule="exact"/>
        <w:jc w:val="center"/>
        <w:rPr>
          <w:rFonts w:ascii="Times New Roman" w:eastAsia="方正黑体_GBK" w:hAnsi="Times New Roman"/>
          <w:bCs/>
          <w:sz w:val="24"/>
          <w:szCs w:val="24"/>
        </w:rPr>
      </w:pPr>
      <w:r>
        <w:rPr>
          <w:rFonts w:ascii="Times New Roman" w:eastAsia="方正黑体_GBK" w:hAnsi="Times New Roman"/>
          <w:bCs/>
          <w:sz w:val="24"/>
          <w:szCs w:val="24"/>
        </w:rPr>
        <w:lastRenderedPageBreak/>
        <w:t>图</w:t>
      </w:r>
      <w:r>
        <w:rPr>
          <w:rFonts w:ascii="Times New Roman" w:eastAsia="方正黑体_GBK" w:hAnsi="Times New Roman" w:hint="eastAsia"/>
          <w:bCs/>
          <w:sz w:val="24"/>
          <w:szCs w:val="24"/>
        </w:rPr>
        <w:t>2</w:t>
      </w:r>
      <w:r>
        <w:rPr>
          <w:rFonts w:ascii="Times New Roman" w:eastAsia="方正黑体_GBK" w:hAnsi="Times New Roman"/>
          <w:bCs/>
          <w:sz w:val="24"/>
          <w:szCs w:val="24"/>
        </w:rPr>
        <w:t xml:space="preserve"> </w:t>
      </w:r>
      <w:r>
        <w:rPr>
          <w:rFonts w:ascii="Times New Roman" w:eastAsia="方正黑体_GBK" w:hAnsi="Times New Roman" w:hint="eastAsia"/>
          <w:bCs/>
          <w:sz w:val="24"/>
          <w:szCs w:val="24"/>
        </w:rPr>
        <w:t>重庆高新区</w:t>
      </w:r>
      <w:r>
        <w:rPr>
          <w:rFonts w:ascii="Times New Roman" w:eastAsia="方正黑体_GBK" w:hAnsi="Times New Roman"/>
          <w:bCs/>
          <w:sz w:val="24"/>
          <w:szCs w:val="24"/>
        </w:rPr>
        <w:t>新一代信息技术产业发展路线图</w:t>
      </w:r>
    </w:p>
    <w:p w:rsidR="006551B1" w:rsidRDefault="006551B1" w:rsidP="006551B1">
      <w:pPr>
        <w:pStyle w:val="a0"/>
      </w:pPr>
      <w:r>
        <w:rPr>
          <w:noProof/>
        </w:rPr>
        <w:drawing>
          <wp:inline distT="0" distB="0" distL="114300" distR="114300" wp14:anchorId="35FDDA75" wp14:editId="66B28535">
            <wp:extent cx="8863330" cy="4283075"/>
            <wp:effectExtent l="19050" t="0" r="0" b="0"/>
            <wp:docPr id="14" name="图片 11" descr="产业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产业路线图"/>
                    <pic:cNvPicPr>
                      <a:picLocks noChangeAspect="1"/>
                    </pic:cNvPicPr>
                  </pic:nvPicPr>
                  <pic:blipFill>
                    <a:blip r:embed="rId10" cstate="print"/>
                    <a:stretch>
                      <a:fillRect/>
                    </a:stretch>
                  </pic:blipFill>
                  <pic:spPr>
                    <a:xfrm>
                      <a:off x="0" y="0"/>
                      <a:ext cx="8863330" cy="4283536"/>
                    </a:xfrm>
                    <a:prstGeom prst="rect">
                      <a:avLst/>
                    </a:prstGeom>
                  </pic:spPr>
                </pic:pic>
              </a:graphicData>
            </a:graphic>
          </wp:inline>
        </w:drawing>
      </w: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sectPr w:rsidR="006551B1">
          <w:footerReference w:type="default" r:id="rId11"/>
          <w:pgSz w:w="16838" w:h="11906" w:orient="landscape"/>
          <w:pgMar w:top="1797" w:right="1440" w:bottom="1797" w:left="1440" w:header="851" w:footer="992" w:gutter="0"/>
          <w:cols w:space="425"/>
          <w:docGrid w:type="linesAndChars" w:linePitch="312"/>
        </w:sectPr>
      </w:pPr>
    </w:p>
    <w:p w:rsidR="006551B1" w:rsidRDefault="006551B1" w:rsidP="006551B1">
      <w:pPr>
        <w:pStyle w:val="2"/>
        <w:spacing w:line="640" w:lineRule="exact"/>
        <w:ind w:firstLine="640"/>
        <w:rPr>
          <w:sz w:val="30"/>
        </w:rPr>
      </w:pPr>
      <w:bookmarkStart w:id="47" w:name="_Toc89867923"/>
      <w:r>
        <w:rPr>
          <w:rFonts w:hint="eastAsia"/>
          <w:b w:val="0"/>
        </w:rPr>
        <w:lastRenderedPageBreak/>
        <w:t>（五）发展目标</w:t>
      </w:r>
      <w:bookmarkEnd w:id="47"/>
    </w:p>
    <w:p w:rsidR="006551B1" w:rsidRDefault="006551B1" w:rsidP="006551B1">
      <w:pPr>
        <w:ind w:firstLineChars="200" w:firstLine="640"/>
        <w:rPr>
          <w:szCs w:val="32"/>
        </w:rPr>
      </w:pPr>
      <w:r>
        <w:rPr>
          <w:szCs w:val="32"/>
        </w:rPr>
        <w:t>瞄准国际先进水平，做强、做优新一代信息技术产业。到</w:t>
      </w:r>
      <w:r>
        <w:rPr>
          <w:szCs w:val="32"/>
        </w:rPr>
        <w:t>2025</w:t>
      </w:r>
      <w:r>
        <w:rPr>
          <w:szCs w:val="32"/>
        </w:rPr>
        <w:t>年，新一代信息技术产业规模质量全面提升，创新发展优势凸显，企业主体持续壮大，载体空间有效支撑，打造具有全球竞争力的新一代信息技术产业集群。展望</w:t>
      </w:r>
      <w:r>
        <w:rPr>
          <w:szCs w:val="32"/>
        </w:rPr>
        <w:t>2035</w:t>
      </w:r>
      <w:r>
        <w:rPr>
          <w:szCs w:val="32"/>
        </w:rPr>
        <w:t>年，新一代信息技术产业生态体系进一步完善，在全球信息产业中占有重要地位。</w:t>
      </w:r>
    </w:p>
    <w:p w:rsidR="006551B1" w:rsidRDefault="006551B1" w:rsidP="006551B1">
      <w:pPr>
        <w:ind w:firstLineChars="200" w:firstLine="643"/>
        <w:rPr>
          <w:szCs w:val="32"/>
        </w:rPr>
      </w:pPr>
      <w:r>
        <w:rPr>
          <w:b/>
          <w:szCs w:val="32"/>
        </w:rPr>
        <w:t>规模质量全面提升。</w:t>
      </w:r>
      <w:r>
        <w:rPr>
          <w:szCs w:val="32"/>
        </w:rPr>
        <w:t>新一代信息技术产业产值规模达到</w:t>
      </w:r>
      <w:r>
        <w:rPr>
          <w:szCs w:val="32"/>
        </w:rPr>
        <w:t>3500</w:t>
      </w:r>
      <w:r>
        <w:rPr>
          <w:szCs w:val="32"/>
        </w:rPr>
        <w:t>亿元，年均增长速度均保持在</w:t>
      </w:r>
      <w:r>
        <w:rPr>
          <w:szCs w:val="32"/>
        </w:rPr>
        <w:t>10%</w:t>
      </w:r>
      <w:r>
        <w:rPr>
          <w:szCs w:val="32"/>
        </w:rPr>
        <w:t>以上，</w:t>
      </w:r>
      <w:r>
        <w:rPr>
          <w:rFonts w:hint="eastAsia"/>
          <w:szCs w:val="32"/>
        </w:rPr>
        <w:t>增加值率达到</w:t>
      </w:r>
      <w:r>
        <w:rPr>
          <w:rFonts w:hint="eastAsia"/>
          <w:szCs w:val="32"/>
        </w:rPr>
        <w:t>1</w:t>
      </w:r>
      <w:r>
        <w:rPr>
          <w:szCs w:val="32"/>
        </w:rPr>
        <w:t>0%</w:t>
      </w:r>
      <w:r>
        <w:rPr>
          <w:rFonts w:hint="eastAsia"/>
          <w:szCs w:val="32"/>
        </w:rPr>
        <w:t>以上，</w:t>
      </w:r>
      <w:r>
        <w:rPr>
          <w:szCs w:val="32"/>
        </w:rPr>
        <w:t>在集成电路、智能终端、先进传感器等领域形成主导产业优势。</w:t>
      </w:r>
    </w:p>
    <w:p w:rsidR="006551B1" w:rsidRDefault="006551B1" w:rsidP="006551B1">
      <w:pPr>
        <w:ind w:firstLineChars="200" w:firstLine="643"/>
        <w:rPr>
          <w:szCs w:val="32"/>
        </w:rPr>
      </w:pPr>
      <w:r>
        <w:rPr>
          <w:b/>
          <w:szCs w:val="32"/>
        </w:rPr>
        <w:t>创新发展优势凸显。</w:t>
      </w:r>
      <w:r>
        <w:rPr>
          <w:szCs w:val="32"/>
        </w:rPr>
        <w:t>集聚一批国内、国际创新资源，突破一批关键核心技术，部分领域形成战略优势。新一代信息技术</w:t>
      </w:r>
      <w:r>
        <w:rPr>
          <w:szCs w:val="32"/>
        </w:rPr>
        <w:t>R&amp;D</w:t>
      </w:r>
      <w:r>
        <w:rPr>
          <w:szCs w:val="32"/>
        </w:rPr>
        <w:t>经费占企业营业收入比重达</w:t>
      </w:r>
      <w:r>
        <w:rPr>
          <w:rFonts w:hint="eastAsia"/>
          <w:szCs w:val="32"/>
        </w:rPr>
        <w:t>到</w:t>
      </w:r>
      <w:r>
        <w:rPr>
          <w:szCs w:val="32"/>
        </w:rPr>
        <w:t>5%</w:t>
      </w:r>
      <w:r>
        <w:rPr>
          <w:rFonts w:hint="eastAsia"/>
          <w:szCs w:val="32"/>
        </w:rPr>
        <w:t>，</w:t>
      </w:r>
      <w:r>
        <w:rPr>
          <w:szCs w:val="32"/>
        </w:rPr>
        <w:t>规模以上</w:t>
      </w:r>
      <w:r>
        <w:rPr>
          <w:rFonts w:hint="eastAsia"/>
          <w:szCs w:val="32"/>
        </w:rPr>
        <w:t>建有</w:t>
      </w:r>
      <w:r>
        <w:rPr>
          <w:szCs w:val="32"/>
        </w:rPr>
        <w:t>研发</w:t>
      </w:r>
      <w:r>
        <w:rPr>
          <w:rFonts w:hint="eastAsia"/>
          <w:szCs w:val="32"/>
        </w:rPr>
        <w:t>机构</w:t>
      </w:r>
      <w:r>
        <w:rPr>
          <w:szCs w:val="32"/>
        </w:rPr>
        <w:t>企业数量占比达到</w:t>
      </w:r>
      <w:r>
        <w:rPr>
          <w:rFonts w:hint="eastAsia"/>
          <w:szCs w:val="32"/>
        </w:rPr>
        <w:t>10</w:t>
      </w:r>
      <w:r>
        <w:rPr>
          <w:szCs w:val="32"/>
        </w:rPr>
        <w:t>0%</w:t>
      </w:r>
      <w:r>
        <w:rPr>
          <w:szCs w:val="32"/>
        </w:rPr>
        <w:t>，累计创建市级及以上科技创新平台、实验室、研发中心</w:t>
      </w:r>
      <w:r>
        <w:rPr>
          <w:szCs w:val="32"/>
        </w:rPr>
        <w:t>15</w:t>
      </w:r>
      <w:r>
        <w:rPr>
          <w:szCs w:val="32"/>
        </w:rPr>
        <w:t>家，发明专利申请量年均增长</w:t>
      </w:r>
      <w:r>
        <w:rPr>
          <w:szCs w:val="32"/>
        </w:rPr>
        <w:t>10%</w:t>
      </w:r>
      <w:r>
        <w:rPr>
          <w:szCs w:val="32"/>
        </w:rPr>
        <w:t>。</w:t>
      </w:r>
    </w:p>
    <w:p w:rsidR="006551B1" w:rsidRDefault="006551B1" w:rsidP="006551B1">
      <w:pPr>
        <w:ind w:firstLineChars="200" w:firstLine="643"/>
        <w:rPr>
          <w:szCs w:val="32"/>
        </w:rPr>
      </w:pPr>
      <w:r>
        <w:rPr>
          <w:b/>
          <w:szCs w:val="32"/>
        </w:rPr>
        <w:t>企业主体持续壮大。</w:t>
      </w:r>
      <w:r>
        <w:rPr>
          <w:bCs/>
          <w:szCs w:val="32"/>
        </w:rPr>
        <w:t>新一代信息</w:t>
      </w:r>
      <w:r>
        <w:rPr>
          <w:szCs w:val="32"/>
        </w:rPr>
        <w:t>技术产业规模以上企业数量达到</w:t>
      </w:r>
      <w:r>
        <w:rPr>
          <w:szCs w:val="32"/>
        </w:rPr>
        <w:t>100</w:t>
      </w:r>
      <w:r>
        <w:rPr>
          <w:szCs w:val="32"/>
        </w:rPr>
        <w:t>家，累计培育引进行业龙头</w:t>
      </w:r>
      <w:r>
        <w:rPr>
          <w:szCs w:val="32"/>
        </w:rPr>
        <w:t>5</w:t>
      </w:r>
      <w:r>
        <w:rPr>
          <w:szCs w:val="32"/>
        </w:rPr>
        <w:t>家，</w:t>
      </w:r>
      <w:r>
        <w:rPr>
          <w:rFonts w:ascii="方正仿宋_GBK" w:hint="eastAsia"/>
          <w:szCs w:val="32"/>
        </w:rPr>
        <w:t>“专精特新”</w:t>
      </w:r>
      <w:r>
        <w:rPr>
          <w:szCs w:val="32"/>
        </w:rPr>
        <w:t>企业突破</w:t>
      </w:r>
      <w:r>
        <w:rPr>
          <w:szCs w:val="32"/>
        </w:rPr>
        <w:t>30</w:t>
      </w:r>
      <w:r>
        <w:rPr>
          <w:szCs w:val="32"/>
        </w:rPr>
        <w:t>家，形成大中小企业融通发展格局。</w:t>
      </w:r>
    </w:p>
    <w:p w:rsidR="006551B1" w:rsidRDefault="006551B1" w:rsidP="006551B1">
      <w:pPr>
        <w:pStyle w:val="a0"/>
        <w:rPr>
          <w:szCs w:val="32"/>
        </w:rPr>
      </w:pPr>
    </w:p>
    <w:p w:rsidR="006551B1" w:rsidRDefault="006551B1" w:rsidP="006551B1">
      <w:pPr>
        <w:pStyle w:val="a0"/>
        <w:rPr>
          <w:szCs w:val="32"/>
        </w:rPr>
      </w:pPr>
    </w:p>
    <w:p w:rsidR="006551B1" w:rsidRDefault="006551B1" w:rsidP="006551B1">
      <w:pPr>
        <w:pStyle w:val="a0"/>
        <w:rPr>
          <w:szCs w:val="32"/>
        </w:rPr>
      </w:pPr>
    </w:p>
    <w:p w:rsidR="006551B1" w:rsidRDefault="006551B1" w:rsidP="006551B1">
      <w:pPr>
        <w:pStyle w:val="a0"/>
        <w:rPr>
          <w:szCs w:val="32"/>
        </w:rPr>
      </w:pPr>
    </w:p>
    <w:p w:rsidR="006551B1" w:rsidRDefault="006551B1" w:rsidP="006551B1">
      <w:pPr>
        <w:pStyle w:val="a0"/>
        <w:rPr>
          <w:szCs w:val="32"/>
        </w:rPr>
      </w:pPr>
    </w:p>
    <w:p w:rsidR="006551B1" w:rsidRDefault="006551B1" w:rsidP="006551B1">
      <w:pPr>
        <w:pStyle w:val="a0"/>
        <w:rPr>
          <w:szCs w:val="32"/>
        </w:rPr>
      </w:pPr>
    </w:p>
    <w:p w:rsidR="006551B1" w:rsidRDefault="006551B1" w:rsidP="006551B1">
      <w:pPr>
        <w:pStyle w:val="a6"/>
        <w:spacing w:line="600" w:lineRule="exact"/>
        <w:jc w:val="center"/>
        <w:rPr>
          <w:rFonts w:ascii="Times New Roman" w:eastAsia="方正黑体_GBK" w:hAnsi="Times New Roman"/>
          <w:bCs/>
          <w:sz w:val="24"/>
          <w:szCs w:val="24"/>
        </w:rPr>
      </w:pPr>
      <w:r>
        <w:rPr>
          <w:rFonts w:ascii="Times New Roman" w:eastAsia="方正黑体_GBK" w:hAnsi="Times New Roman"/>
          <w:bCs/>
          <w:sz w:val="24"/>
          <w:szCs w:val="24"/>
        </w:rPr>
        <w:lastRenderedPageBreak/>
        <w:t>表</w:t>
      </w:r>
      <w:r>
        <w:rPr>
          <w:rFonts w:ascii="Times New Roman" w:eastAsia="方正黑体_GBK" w:hAnsi="Times New Roman"/>
          <w:bCs/>
          <w:sz w:val="24"/>
          <w:szCs w:val="24"/>
        </w:rPr>
        <w:fldChar w:fldCharType="begin"/>
      </w:r>
      <w:r>
        <w:rPr>
          <w:rFonts w:ascii="Times New Roman" w:eastAsia="方正黑体_GBK" w:hAnsi="Times New Roman"/>
          <w:bCs/>
          <w:sz w:val="24"/>
          <w:szCs w:val="24"/>
        </w:rPr>
        <w:instrText xml:space="preserve"> SEQ </w:instrText>
      </w:r>
      <w:r>
        <w:rPr>
          <w:rFonts w:ascii="Times New Roman" w:eastAsia="方正黑体_GBK" w:hAnsi="Times New Roman"/>
          <w:bCs/>
          <w:sz w:val="24"/>
          <w:szCs w:val="24"/>
        </w:rPr>
        <w:instrText>表</w:instrText>
      </w:r>
      <w:r>
        <w:rPr>
          <w:rFonts w:ascii="Times New Roman" w:eastAsia="方正黑体_GBK" w:hAnsi="Times New Roman"/>
          <w:bCs/>
          <w:sz w:val="24"/>
          <w:szCs w:val="24"/>
        </w:rPr>
        <w:instrText xml:space="preserve"> \* ARABIC </w:instrText>
      </w:r>
      <w:r>
        <w:rPr>
          <w:rFonts w:ascii="Times New Roman" w:eastAsia="方正黑体_GBK" w:hAnsi="Times New Roman"/>
          <w:bCs/>
          <w:sz w:val="24"/>
          <w:szCs w:val="24"/>
        </w:rPr>
        <w:fldChar w:fldCharType="separate"/>
      </w:r>
      <w:r>
        <w:rPr>
          <w:rFonts w:ascii="Times New Roman" w:eastAsia="方正黑体_GBK" w:hAnsi="Times New Roman"/>
          <w:bCs/>
          <w:noProof/>
          <w:sz w:val="24"/>
          <w:szCs w:val="24"/>
        </w:rPr>
        <w:t>4</w:t>
      </w:r>
      <w:r>
        <w:rPr>
          <w:rFonts w:ascii="Times New Roman" w:eastAsia="方正黑体_GBK" w:hAnsi="Times New Roman"/>
          <w:bCs/>
          <w:sz w:val="24"/>
          <w:szCs w:val="24"/>
        </w:rPr>
        <w:fldChar w:fldCharType="end"/>
      </w:r>
      <w:r>
        <w:rPr>
          <w:rFonts w:ascii="Times New Roman" w:eastAsia="方正黑体_GBK" w:hAnsi="Times New Roman"/>
          <w:bCs/>
          <w:sz w:val="24"/>
          <w:szCs w:val="24"/>
        </w:rPr>
        <w:t xml:space="preserve"> </w:t>
      </w:r>
      <w:r>
        <w:rPr>
          <w:rFonts w:ascii="方正仿宋_GBK" w:eastAsia="方正仿宋_GBK" w:hAnsi="Times New Roman" w:hint="eastAsia"/>
          <w:bCs/>
          <w:sz w:val="24"/>
          <w:szCs w:val="24"/>
        </w:rPr>
        <w:t>“</w:t>
      </w:r>
      <w:r>
        <w:rPr>
          <w:rFonts w:ascii="Times New Roman" w:eastAsia="方正黑体_GBK" w:hAnsi="Times New Roman"/>
          <w:bCs/>
          <w:sz w:val="24"/>
          <w:szCs w:val="24"/>
        </w:rPr>
        <w:t>十四五</w:t>
      </w:r>
      <w:r>
        <w:rPr>
          <w:rFonts w:ascii="方正仿宋_GBK" w:eastAsia="方正仿宋_GBK" w:hAnsi="Times New Roman" w:hint="eastAsia"/>
          <w:bCs/>
          <w:sz w:val="24"/>
          <w:szCs w:val="24"/>
        </w:rPr>
        <w:t>”</w:t>
      </w:r>
      <w:r>
        <w:rPr>
          <w:rFonts w:ascii="Times New Roman" w:eastAsia="方正黑体_GBK" w:hAnsi="Times New Roman"/>
          <w:bCs/>
          <w:sz w:val="24"/>
          <w:szCs w:val="24"/>
        </w:rPr>
        <w:t>新一代信息技术产业发展主要目标</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3"/>
        <w:gridCol w:w="4933"/>
        <w:gridCol w:w="1134"/>
        <w:gridCol w:w="1417"/>
      </w:tblGrid>
      <w:tr w:rsidR="006551B1" w:rsidTr="003A4F81">
        <w:trPr>
          <w:trHeight w:val="102"/>
          <w:jc w:val="center"/>
        </w:trPr>
        <w:tc>
          <w:tcPr>
            <w:tcW w:w="6096" w:type="dxa"/>
            <w:gridSpan w:val="2"/>
            <w:tcMar>
              <w:top w:w="0" w:type="dxa"/>
              <w:left w:w="108" w:type="dxa"/>
              <w:bottom w:w="0" w:type="dxa"/>
              <w:right w:w="108" w:type="dxa"/>
            </w:tcMar>
            <w:vAlign w:val="center"/>
          </w:tcPr>
          <w:p w:rsidR="006551B1" w:rsidRDefault="006551B1" w:rsidP="003A4F81">
            <w:pPr>
              <w:jc w:val="center"/>
              <w:rPr>
                <w:b/>
                <w:bCs/>
                <w:sz w:val="21"/>
                <w:szCs w:val="21"/>
              </w:rPr>
            </w:pPr>
            <w:r>
              <w:rPr>
                <w:b/>
                <w:bCs/>
                <w:sz w:val="21"/>
                <w:szCs w:val="21"/>
              </w:rPr>
              <w:t>指标</w:t>
            </w:r>
            <w:r>
              <w:rPr>
                <w:rFonts w:hint="eastAsia"/>
                <w:b/>
                <w:bCs/>
                <w:sz w:val="21"/>
                <w:szCs w:val="21"/>
              </w:rPr>
              <w:t>名称</w:t>
            </w:r>
          </w:p>
        </w:tc>
        <w:tc>
          <w:tcPr>
            <w:tcW w:w="1134" w:type="dxa"/>
            <w:vAlign w:val="center"/>
          </w:tcPr>
          <w:p w:rsidR="006551B1" w:rsidRDefault="006551B1" w:rsidP="003A4F81">
            <w:pPr>
              <w:jc w:val="center"/>
              <w:rPr>
                <w:b/>
                <w:bCs/>
                <w:sz w:val="21"/>
                <w:szCs w:val="21"/>
              </w:rPr>
            </w:pPr>
            <w:r>
              <w:rPr>
                <w:b/>
                <w:bCs/>
                <w:sz w:val="21"/>
                <w:szCs w:val="21"/>
              </w:rPr>
              <w:t>2025</w:t>
            </w:r>
            <w:r>
              <w:rPr>
                <w:b/>
                <w:bCs/>
                <w:sz w:val="21"/>
                <w:szCs w:val="21"/>
              </w:rPr>
              <w:t>年</w:t>
            </w:r>
          </w:p>
        </w:tc>
        <w:tc>
          <w:tcPr>
            <w:tcW w:w="1417" w:type="dxa"/>
            <w:vAlign w:val="center"/>
          </w:tcPr>
          <w:p w:rsidR="006551B1" w:rsidRDefault="006551B1" w:rsidP="003A4F81">
            <w:pPr>
              <w:jc w:val="center"/>
              <w:rPr>
                <w:b/>
                <w:bCs/>
                <w:sz w:val="21"/>
                <w:szCs w:val="21"/>
              </w:rPr>
            </w:pPr>
            <w:r>
              <w:rPr>
                <w:b/>
                <w:bCs/>
                <w:sz w:val="21"/>
                <w:szCs w:val="21"/>
              </w:rPr>
              <w:t>指标属性</w:t>
            </w:r>
          </w:p>
        </w:tc>
      </w:tr>
      <w:tr w:rsidR="006551B1" w:rsidTr="003A4F81">
        <w:trPr>
          <w:trHeight w:val="70"/>
          <w:jc w:val="center"/>
        </w:trPr>
        <w:tc>
          <w:tcPr>
            <w:tcW w:w="1163" w:type="dxa"/>
            <w:vMerge w:val="restart"/>
            <w:tcMar>
              <w:top w:w="0" w:type="dxa"/>
              <w:left w:w="108" w:type="dxa"/>
              <w:bottom w:w="0" w:type="dxa"/>
              <w:right w:w="108" w:type="dxa"/>
            </w:tcMar>
            <w:vAlign w:val="center"/>
          </w:tcPr>
          <w:p w:rsidR="006551B1" w:rsidRDefault="006551B1" w:rsidP="003A4F81">
            <w:pPr>
              <w:jc w:val="center"/>
              <w:rPr>
                <w:b/>
                <w:bCs/>
                <w:sz w:val="21"/>
                <w:szCs w:val="21"/>
              </w:rPr>
            </w:pPr>
            <w:r>
              <w:rPr>
                <w:bCs/>
                <w:sz w:val="21"/>
                <w:szCs w:val="21"/>
              </w:rPr>
              <w:t>规模</w:t>
            </w:r>
          </w:p>
          <w:p w:rsidR="006551B1" w:rsidRDefault="006551B1" w:rsidP="003A4F81">
            <w:pPr>
              <w:jc w:val="center"/>
              <w:rPr>
                <w:b/>
                <w:bCs/>
                <w:sz w:val="21"/>
                <w:szCs w:val="21"/>
              </w:rPr>
            </w:pPr>
            <w:r>
              <w:rPr>
                <w:bCs/>
                <w:sz w:val="21"/>
                <w:szCs w:val="21"/>
              </w:rPr>
              <w:t>效益</w:t>
            </w:r>
          </w:p>
        </w:tc>
        <w:tc>
          <w:tcPr>
            <w:tcW w:w="4933" w:type="dxa"/>
            <w:vAlign w:val="center"/>
          </w:tcPr>
          <w:p w:rsidR="006551B1" w:rsidRDefault="006551B1" w:rsidP="003A4F81">
            <w:pPr>
              <w:rPr>
                <w:b/>
                <w:bCs/>
                <w:sz w:val="21"/>
                <w:szCs w:val="21"/>
              </w:rPr>
            </w:pPr>
            <w:r>
              <w:rPr>
                <w:sz w:val="21"/>
                <w:szCs w:val="21"/>
              </w:rPr>
              <w:t>新一代信息技术产业产值（亿元）</w:t>
            </w:r>
          </w:p>
        </w:tc>
        <w:tc>
          <w:tcPr>
            <w:tcW w:w="1134" w:type="dxa"/>
            <w:vAlign w:val="center"/>
          </w:tcPr>
          <w:p w:rsidR="006551B1" w:rsidRDefault="006551B1" w:rsidP="003A4F81">
            <w:pPr>
              <w:jc w:val="center"/>
              <w:rPr>
                <w:b/>
                <w:bCs/>
                <w:sz w:val="21"/>
                <w:szCs w:val="21"/>
              </w:rPr>
            </w:pPr>
            <w:r>
              <w:rPr>
                <w:sz w:val="21"/>
                <w:szCs w:val="21"/>
              </w:rPr>
              <w:t>3500</w:t>
            </w:r>
          </w:p>
        </w:tc>
        <w:tc>
          <w:tcPr>
            <w:tcW w:w="1417" w:type="dxa"/>
            <w:vAlign w:val="center"/>
          </w:tcPr>
          <w:p w:rsidR="006551B1" w:rsidRDefault="006551B1" w:rsidP="003A4F81">
            <w:pPr>
              <w:jc w:val="center"/>
              <w:rPr>
                <w:b/>
                <w:bCs/>
                <w:sz w:val="21"/>
                <w:szCs w:val="21"/>
              </w:rPr>
            </w:pPr>
            <w:r>
              <w:rPr>
                <w:sz w:val="21"/>
                <w:szCs w:val="21"/>
              </w:rPr>
              <w:t>预期性</w:t>
            </w:r>
          </w:p>
        </w:tc>
      </w:tr>
      <w:tr w:rsidR="006551B1" w:rsidTr="003A4F81">
        <w:trPr>
          <w:trHeight w:val="70"/>
          <w:jc w:val="center"/>
        </w:trPr>
        <w:tc>
          <w:tcPr>
            <w:tcW w:w="1163" w:type="dxa"/>
            <w:vMerge/>
            <w:tcMar>
              <w:top w:w="0" w:type="dxa"/>
              <w:left w:w="108" w:type="dxa"/>
              <w:bottom w:w="0" w:type="dxa"/>
              <w:right w:w="108" w:type="dxa"/>
            </w:tcMar>
            <w:vAlign w:val="center"/>
          </w:tcPr>
          <w:p w:rsidR="006551B1" w:rsidRDefault="006551B1" w:rsidP="003A4F81">
            <w:pPr>
              <w:jc w:val="center"/>
              <w:rPr>
                <w:bCs/>
                <w:sz w:val="21"/>
                <w:szCs w:val="21"/>
              </w:rPr>
            </w:pPr>
          </w:p>
        </w:tc>
        <w:tc>
          <w:tcPr>
            <w:tcW w:w="4933" w:type="dxa"/>
            <w:vAlign w:val="center"/>
          </w:tcPr>
          <w:p w:rsidR="006551B1" w:rsidRDefault="006551B1" w:rsidP="003A4F81">
            <w:pPr>
              <w:rPr>
                <w:sz w:val="21"/>
                <w:szCs w:val="21"/>
              </w:rPr>
            </w:pPr>
            <w:r>
              <w:rPr>
                <w:sz w:val="21"/>
                <w:szCs w:val="21"/>
              </w:rPr>
              <w:t>新一代信息技术产业产值年均增速（</w:t>
            </w:r>
            <w:r>
              <w:rPr>
                <w:sz w:val="21"/>
                <w:szCs w:val="21"/>
              </w:rPr>
              <w:t>%</w:t>
            </w:r>
            <w:r>
              <w:rPr>
                <w:sz w:val="21"/>
                <w:szCs w:val="21"/>
              </w:rPr>
              <w:t>）</w:t>
            </w:r>
          </w:p>
        </w:tc>
        <w:tc>
          <w:tcPr>
            <w:tcW w:w="1134" w:type="dxa"/>
            <w:vAlign w:val="center"/>
          </w:tcPr>
          <w:p w:rsidR="006551B1" w:rsidRDefault="006551B1" w:rsidP="003A4F81">
            <w:pPr>
              <w:jc w:val="center"/>
              <w:rPr>
                <w:sz w:val="21"/>
                <w:szCs w:val="21"/>
              </w:rPr>
            </w:pPr>
            <w:r>
              <w:rPr>
                <w:sz w:val="21"/>
                <w:szCs w:val="21"/>
              </w:rPr>
              <w:t>10</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70"/>
          <w:jc w:val="center"/>
        </w:trPr>
        <w:tc>
          <w:tcPr>
            <w:tcW w:w="1163" w:type="dxa"/>
            <w:vMerge/>
            <w:tcMar>
              <w:top w:w="0" w:type="dxa"/>
              <w:left w:w="108" w:type="dxa"/>
              <w:bottom w:w="0" w:type="dxa"/>
              <w:right w:w="108" w:type="dxa"/>
            </w:tcMar>
            <w:vAlign w:val="center"/>
          </w:tcPr>
          <w:p w:rsidR="006551B1" w:rsidRDefault="006551B1" w:rsidP="003A4F81">
            <w:pPr>
              <w:jc w:val="center"/>
              <w:rPr>
                <w:bCs/>
                <w:sz w:val="21"/>
                <w:szCs w:val="21"/>
              </w:rPr>
            </w:pPr>
          </w:p>
        </w:tc>
        <w:tc>
          <w:tcPr>
            <w:tcW w:w="4933" w:type="dxa"/>
            <w:vAlign w:val="center"/>
          </w:tcPr>
          <w:p w:rsidR="006551B1" w:rsidRDefault="006551B1" w:rsidP="003A4F81">
            <w:pPr>
              <w:rPr>
                <w:sz w:val="21"/>
                <w:szCs w:val="21"/>
              </w:rPr>
            </w:pPr>
            <w:r>
              <w:rPr>
                <w:sz w:val="21"/>
                <w:szCs w:val="21"/>
              </w:rPr>
              <w:t>新一代信息技术（制造业）增加值率</w:t>
            </w:r>
            <w:r>
              <w:rPr>
                <w:rFonts w:hint="eastAsia"/>
                <w:sz w:val="21"/>
                <w:szCs w:val="21"/>
              </w:rPr>
              <w:t>（</w:t>
            </w:r>
            <w:r>
              <w:rPr>
                <w:rFonts w:hint="eastAsia"/>
                <w:sz w:val="21"/>
                <w:szCs w:val="21"/>
              </w:rPr>
              <w:t>%</w:t>
            </w:r>
            <w:r>
              <w:rPr>
                <w:rFonts w:hint="eastAsia"/>
                <w:sz w:val="21"/>
                <w:szCs w:val="21"/>
              </w:rPr>
              <w:t>）</w:t>
            </w:r>
          </w:p>
        </w:tc>
        <w:tc>
          <w:tcPr>
            <w:tcW w:w="1134" w:type="dxa"/>
            <w:vAlign w:val="center"/>
          </w:tcPr>
          <w:p w:rsidR="006551B1" w:rsidRDefault="006551B1" w:rsidP="003A4F81">
            <w:pPr>
              <w:jc w:val="center"/>
              <w:rPr>
                <w:sz w:val="21"/>
                <w:szCs w:val="21"/>
              </w:rPr>
            </w:pPr>
            <w:r>
              <w:rPr>
                <w:rFonts w:hint="eastAsia"/>
                <w:sz w:val="21"/>
                <w:szCs w:val="21"/>
              </w:rPr>
              <w:t>10</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val="restart"/>
            <w:tcMar>
              <w:top w:w="0" w:type="dxa"/>
              <w:left w:w="108" w:type="dxa"/>
              <w:bottom w:w="0" w:type="dxa"/>
              <w:right w:w="108" w:type="dxa"/>
            </w:tcMar>
            <w:vAlign w:val="center"/>
          </w:tcPr>
          <w:p w:rsidR="006551B1" w:rsidRDefault="006551B1" w:rsidP="003A4F81">
            <w:pPr>
              <w:jc w:val="center"/>
              <w:rPr>
                <w:bCs/>
                <w:sz w:val="21"/>
                <w:szCs w:val="21"/>
              </w:rPr>
            </w:pPr>
            <w:r>
              <w:rPr>
                <w:bCs/>
                <w:sz w:val="21"/>
                <w:szCs w:val="21"/>
              </w:rPr>
              <w:t>创新</w:t>
            </w:r>
          </w:p>
          <w:p w:rsidR="006551B1" w:rsidRDefault="006551B1" w:rsidP="003A4F81">
            <w:pPr>
              <w:jc w:val="center"/>
              <w:rPr>
                <w:bCs/>
                <w:sz w:val="21"/>
                <w:szCs w:val="21"/>
              </w:rPr>
            </w:pPr>
            <w:r>
              <w:rPr>
                <w:bCs/>
                <w:sz w:val="21"/>
                <w:szCs w:val="21"/>
              </w:rPr>
              <w:t>能力</w:t>
            </w:r>
          </w:p>
        </w:tc>
        <w:tc>
          <w:tcPr>
            <w:tcW w:w="4933" w:type="dxa"/>
            <w:vAlign w:val="center"/>
          </w:tcPr>
          <w:p w:rsidR="006551B1" w:rsidRDefault="006551B1" w:rsidP="003A4F81">
            <w:pPr>
              <w:rPr>
                <w:sz w:val="21"/>
                <w:szCs w:val="21"/>
              </w:rPr>
            </w:pPr>
            <w:r>
              <w:rPr>
                <w:sz w:val="21"/>
                <w:szCs w:val="21"/>
              </w:rPr>
              <w:t>新一代信息技术</w:t>
            </w:r>
            <w:r>
              <w:rPr>
                <w:sz w:val="21"/>
                <w:szCs w:val="21"/>
              </w:rPr>
              <w:t>R&amp;D</w:t>
            </w:r>
            <w:r>
              <w:rPr>
                <w:sz w:val="21"/>
                <w:szCs w:val="21"/>
              </w:rPr>
              <w:t>经费占企业营业收入比重</w:t>
            </w:r>
            <w:r>
              <w:rPr>
                <w:rFonts w:hint="eastAsia"/>
                <w:sz w:val="21"/>
                <w:szCs w:val="21"/>
              </w:rPr>
              <w:t>（</w:t>
            </w:r>
            <w:r>
              <w:rPr>
                <w:rFonts w:hint="eastAsia"/>
                <w:sz w:val="21"/>
                <w:szCs w:val="21"/>
              </w:rPr>
              <w:t>%</w:t>
            </w:r>
            <w:r>
              <w:rPr>
                <w:rFonts w:hint="eastAsia"/>
                <w:sz w:val="21"/>
                <w:szCs w:val="21"/>
              </w:rPr>
              <w:t>）</w:t>
            </w:r>
          </w:p>
        </w:tc>
        <w:tc>
          <w:tcPr>
            <w:tcW w:w="1134" w:type="dxa"/>
            <w:vAlign w:val="center"/>
          </w:tcPr>
          <w:p w:rsidR="006551B1" w:rsidRDefault="006551B1" w:rsidP="003A4F81">
            <w:pPr>
              <w:jc w:val="center"/>
              <w:rPr>
                <w:sz w:val="21"/>
                <w:szCs w:val="21"/>
              </w:rPr>
            </w:pPr>
            <w:r>
              <w:rPr>
                <w:sz w:val="21"/>
                <w:szCs w:val="21"/>
              </w:rPr>
              <w:t>5</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tcMar>
              <w:top w:w="0" w:type="dxa"/>
              <w:left w:w="108" w:type="dxa"/>
              <w:bottom w:w="0" w:type="dxa"/>
              <w:right w:w="108" w:type="dxa"/>
            </w:tcMar>
            <w:vAlign w:val="center"/>
          </w:tcPr>
          <w:p w:rsidR="006551B1" w:rsidRDefault="006551B1" w:rsidP="003A4F81">
            <w:pPr>
              <w:jc w:val="center"/>
              <w:rPr>
                <w:bCs/>
                <w:sz w:val="21"/>
                <w:szCs w:val="21"/>
              </w:rPr>
            </w:pPr>
          </w:p>
        </w:tc>
        <w:tc>
          <w:tcPr>
            <w:tcW w:w="4933" w:type="dxa"/>
            <w:vAlign w:val="center"/>
          </w:tcPr>
          <w:p w:rsidR="006551B1" w:rsidRDefault="006551B1" w:rsidP="003A4F81">
            <w:pPr>
              <w:rPr>
                <w:sz w:val="21"/>
                <w:szCs w:val="21"/>
              </w:rPr>
            </w:pPr>
            <w:r>
              <w:rPr>
                <w:sz w:val="21"/>
                <w:szCs w:val="21"/>
              </w:rPr>
              <w:t>新一代信息技术</w:t>
            </w:r>
            <w:r>
              <w:rPr>
                <w:rFonts w:hint="eastAsia"/>
                <w:sz w:val="21"/>
                <w:szCs w:val="21"/>
              </w:rPr>
              <w:t>规上</w:t>
            </w:r>
            <w:r>
              <w:rPr>
                <w:sz w:val="21"/>
                <w:szCs w:val="21"/>
              </w:rPr>
              <w:t>企业</w:t>
            </w:r>
            <w:r>
              <w:rPr>
                <w:rFonts w:hint="eastAsia"/>
                <w:sz w:val="21"/>
                <w:szCs w:val="21"/>
              </w:rPr>
              <w:t>建有</w:t>
            </w:r>
            <w:r>
              <w:rPr>
                <w:sz w:val="21"/>
                <w:szCs w:val="21"/>
              </w:rPr>
              <w:t>研发</w:t>
            </w:r>
            <w:r>
              <w:rPr>
                <w:rFonts w:hint="eastAsia"/>
                <w:sz w:val="21"/>
                <w:szCs w:val="21"/>
              </w:rPr>
              <w:t>机构</w:t>
            </w:r>
            <w:r>
              <w:rPr>
                <w:sz w:val="21"/>
                <w:szCs w:val="21"/>
              </w:rPr>
              <w:t>企业数量占比</w:t>
            </w:r>
            <w:r>
              <w:rPr>
                <w:rFonts w:hint="eastAsia"/>
                <w:sz w:val="21"/>
                <w:szCs w:val="21"/>
              </w:rPr>
              <w:t>（</w:t>
            </w:r>
            <w:r>
              <w:rPr>
                <w:rFonts w:hint="eastAsia"/>
                <w:sz w:val="21"/>
                <w:szCs w:val="21"/>
              </w:rPr>
              <w:t>%</w:t>
            </w:r>
            <w:r>
              <w:rPr>
                <w:rFonts w:hint="eastAsia"/>
                <w:sz w:val="21"/>
                <w:szCs w:val="21"/>
              </w:rPr>
              <w:t>）</w:t>
            </w:r>
          </w:p>
        </w:tc>
        <w:tc>
          <w:tcPr>
            <w:tcW w:w="1134" w:type="dxa"/>
            <w:vAlign w:val="center"/>
          </w:tcPr>
          <w:p w:rsidR="006551B1" w:rsidRDefault="006551B1" w:rsidP="003A4F81">
            <w:pPr>
              <w:jc w:val="center"/>
              <w:rPr>
                <w:bCs/>
                <w:sz w:val="21"/>
                <w:szCs w:val="21"/>
              </w:rPr>
            </w:pPr>
            <w:r>
              <w:rPr>
                <w:rFonts w:hint="eastAsia"/>
                <w:bCs/>
                <w:sz w:val="21"/>
                <w:szCs w:val="21"/>
              </w:rPr>
              <w:t>10</w:t>
            </w:r>
            <w:r>
              <w:rPr>
                <w:bCs/>
                <w:sz w:val="21"/>
                <w:szCs w:val="21"/>
              </w:rPr>
              <w:t>0</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tcMar>
              <w:top w:w="0" w:type="dxa"/>
              <w:left w:w="108" w:type="dxa"/>
              <w:bottom w:w="0" w:type="dxa"/>
              <w:right w:w="108" w:type="dxa"/>
            </w:tcMar>
            <w:vAlign w:val="center"/>
          </w:tcPr>
          <w:p w:rsidR="006551B1" w:rsidRDefault="006551B1" w:rsidP="003A4F81">
            <w:pPr>
              <w:jc w:val="center"/>
              <w:rPr>
                <w:bCs/>
                <w:sz w:val="21"/>
                <w:szCs w:val="21"/>
              </w:rPr>
            </w:pPr>
          </w:p>
        </w:tc>
        <w:tc>
          <w:tcPr>
            <w:tcW w:w="4933" w:type="dxa"/>
            <w:vAlign w:val="center"/>
          </w:tcPr>
          <w:p w:rsidR="006551B1" w:rsidRDefault="006551B1" w:rsidP="003A4F81">
            <w:pPr>
              <w:rPr>
                <w:sz w:val="21"/>
                <w:szCs w:val="21"/>
              </w:rPr>
            </w:pPr>
            <w:r>
              <w:rPr>
                <w:sz w:val="21"/>
                <w:szCs w:val="21"/>
              </w:rPr>
              <w:t>累计创建市级及以上科技创新平台</w:t>
            </w:r>
            <w:r>
              <w:rPr>
                <w:sz w:val="21"/>
                <w:szCs w:val="21"/>
              </w:rPr>
              <w:t>/</w:t>
            </w:r>
            <w:r>
              <w:rPr>
                <w:sz w:val="21"/>
                <w:szCs w:val="21"/>
              </w:rPr>
              <w:t>实验室</w:t>
            </w:r>
            <w:r>
              <w:rPr>
                <w:sz w:val="21"/>
                <w:szCs w:val="21"/>
              </w:rPr>
              <w:t>/</w:t>
            </w:r>
            <w:r>
              <w:rPr>
                <w:sz w:val="21"/>
                <w:szCs w:val="21"/>
              </w:rPr>
              <w:t>研发中心（个）</w:t>
            </w:r>
          </w:p>
        </w:tc>
        <w:tc>
          <w:tcPr>
            <w:tcW w:w="1134" w:type="dxa"/>
            <w:vAlign w:val="center"/>
          </w:tcPr>
          <w:p w:rsidR="006551B1" w:rsidRDefault="006551B1" w:rsidP="003A4F81">
            <w:pPr>
              <w:jc w:val="center"/>
              <w:rPr>
                <w:bCs/>
                <w:sz w:val="21"/>
                <w:szCs w:val="21"/>
              </w:rPr>
            </w:pPr>
            <w:r>
              <w:rPr>
                <w:bCs/>
                <w:sz w:val="21"/>
                <w:szCs w:val="21"/>
              </w:rPr>
              <w:t>15</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tcMar>
              <w:top w:w="0" w:type="dxa"/>
              <w:left w:w="108" w:type="dxa"/>
              <w:bottom w:w="0" w:type="dxa"/>
              <w:right w:w="108" w:type="dxa"/>
            </w:tcMar>
            <w:vAlign w:val="center"/>
          </w:tcPr>
          <w:p w:rsidR="006551B1" w:rsidRDefault="006551B1" w:rsidP="003A4F81">
            <w:pPr>
              <w:jc w:val="center"/>
              <w:rPr>
                <w:bCs/>
                <w:sz w:val="21"/>
                <w:szCs w:val="21"/>
              </w:rPr>
            </w:pPr>
          </w:p>
        </w:tc>
        <w:tc>
          <w:tcPr>
            <w:tcW w:w="4933" w:type="dxa"/>
            <w:vAlign w:val="center"/>
          </w:tcPr>
          <w:p w:rsidR="006551B1" w:rsidRDefault="006551B1" w:rsidP="003A4F81">
            <w:pPr>
              <w:rPr>
                <w:sz w:val="21"/>
                <w:szCs w:val="21"/>
              </w:rPr>
            </w:pPr>
            <w:r>
              <w:rPr>
                <w:sz w:val="21"/>
                <w:szCs w:val="21"/>
              </w:rPr>
              <w:t>新一代信息技术领域发明专利申请量年均增速</w:t>
            </w:r>
            <w:r>
              <w:rPr>
                <w:rFonts w:hint="eastAsia"/>
                <w:sz w:val="21"/>
                <w:szCs w:val="21"/>
              </w:rPr>
              <w:t>（</w:t>
            </w:r>
            <w:r>
              <w:rPr>
                <w:rFonts w:hint="eastAsia"/>
                <w:sz w:val="21"/>
                <w:szCs w:val="21"/>
              </w:rPr>
              <w:t>%</w:t>
            </w:r>
            <w:r>
              <w:rPr>
                <w:rFonts w:hint="eastAsia"/>
                <w:sz w:val="21"/>
                <w:szCs w:val="21"/>
              </w:rPr>
              <w:t>）</w:t>
            </w:r>
          </w:p>
        </w:tc>
        <w:tc>
          <w:tcPr>
            <w:tcW w:w="1134" w:type="dxa"/>
            <w:vAlign w:val="center"/>
          </w:tcPr>
          <w:p w:rsidR="006551B1" w:rsidRDefault="006551B1" w:rsidP="003A4F81">
            <w:pPr>
              <w:jc w:val="center"/>
              <w:rPr>
                <w:sz w:val="21"/>
                <w:szCs w:val="21"/>
              </w:rPr>
            </w:pPr>
            <w:r>
              <w:rPr>
                <w:sz w:val="21"/>
                <w:szCs w:val="21"/>
              </w:rPr>
              <w:t>10</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val="restart"/>
            <w:tcMar>
              <w:top w:w="0" w:type="dxa"/>
              <w:left w:w="108" w:type="dxa"/>
              <w:bottom w:w="0" w:type="dxa"/>
              <w:right w:w="108" w:type="dxa"/>
            </w:tcMar>
            <w:vAlign w:val="center"/>
          </w:tcPr>
          <w:p w:rsidR="006551B1" w:rsidRDefault="006551B1" w:rsidP="003A4F81">
            <w:pPr>
              <w:jc w:val="center"/>
              <w:rPr>
                <w:bCs/>
                <w:sz w:val="21"/>
                <w:szCs w:val="21"/>
              </w:rPr>
            </w:pPr>
            <w:r>
              <w:rPr>
                <w:bCs/>
                <w:sz w:val="21"/>
                <w:szCs w:val="21"/>
              </w:rPr>
              <w:t>企业</w:t>
            </w:r>
          </w:p>
          <w:p w:rsidR="006551B1" w:rsidRDefault="006551B1" w:rsidP="003A4F81">
            <w:pPr>
              <w:jc w:val="center"/>
              <w:rPr>
                <w:bCs/>
                <w:sz w:val="21"/>
                <w:szCs w:val="21"/>
              </w:rPr>
            </w:pPr>
            <w:r>
              <w:rPr>
                <w:bCs/>
                <w:sz w:val="21"/>
                <w:szCs w:val="21"/>
              </w:rPr>
              <w:t>发展</w:t>
            </w:r>
          </w:p>
        </w:tc>
        <w:tc>
          <w:tcPr>
            <w:tcW w:w="4933" w:type="dxa"/>
            <w:vAlign w:val="center"/>
          </w:tcPr>
          <w:p w:rsidR="006551B1" w:rsidRDefault="006551B1" w:rsidP="003A4F81">
            <w:pPr>
              <w:rPr>
                <w:sz w:val="21"/>
                <w:szCs w:val="21"/>
              </w:rPr>
            </w:pPr>
            <w:r>
              <w:rPr>
                <w:bCs/>
                <w:sz w:val="21"/>
                <w:szCs w:val="21"/>
              </w:rPr>
              <w:t>新一代信息技术规上企业数量（家）</w:t>
            </w:r>
          </w:p>
        </w:tc>
        <w:tc>
          <w:tcPr>
            <w:tcW w:w="1134" w:type="dxa"/>
            <w:vAlign w:val="center"/>
          </w:tcPr>
          <w:p w:rsidR="006551B1" w:rsidRDefault="006551B1" w:rsidP="003A4F81">
            <w:pPr>
              <w:jc w:val="center"/>
              <w:rPr>
                <w:bCs/>
                <w:sz w:val="21"/>
                <w:szCs w:val="21"/>
              </w:rPr>
            </w:pPr>
            <w:r>
              <w:rPr>
                <w:bCs/>
                <w:sz w:val="21"/>
                <w:szCs w:val="21"/>
              </w:rPr>
              <w:t>100</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tcMar>
              <w:top w:w="0" w:type="dxa"/>
              <w:left w:w="108" w:type="dxa"/>
              <w:bottom w:w="0" w:type="dxa"/>
              <w:right w:w="108" w:type="dxa"/>
            </w:tcMar>
            <w:vAlign w:val="center"/>
          </w:tcPr>
          <w:p w:rsidR="006551B1" w:rsidRDefault="006551B1" w:rsidP="003A4F81">
            <w:pPr>
              <w:rPr>
                <w:bCs/>
                <w:sz w:val="21"/>
                <w:szCs w:val="21"/>
              </w:rPr>
            </w:pPr>
          </w:p>
        </w:tc>
        <w:tc>
          <w:tcPr>
            <w:tcW w:w="4933" w:type="dxa"/>
            <w:vAlign w:val="center"/>
          </w:tcPr>
          <w:p w:rsidR="006551B1" w:rsidRDefault="006551B1" w:rsidP="003A4F81">
            <w:pPr>
              <w:rPr>
                <w:sz w:val="21"/>
                <w:szCs w:val="21"/>
              </w:rPr>
            </w:pPr>
            <w:r>
              <w:rPr>
                <w:sz w:val="21"/>
                <w:szCs w:val="21"/>
              </w:rPr>
              <w:t>累计培育引进行业龙头企业数量</w:t>
            </w:r>
            <w:r>
              <w:rPr>
                <w:bCs/>
                <w:sz w:val="21"/>
                <w:szCs w:val="21"/>
              </w:rPr>
              <w:t>（家）</w:t>
            </w:r>
          </w:p>
        </w:tc>
        <w:tc>
          <w:tcPr>
            <w:tcW w:w="1134" w:type="dxa"/>
            <w:vAlign w:val="center"/>
          </w:tcPr>
          <w:p w:rsidR="006551B1" w:rsidRDefault="006551B1" w:rsidP="003A4F81">
            <w:pPr>
              <w:jc w:val="center"/>
              <w:rPr>
                <w:bCs/>
                <w:sz w:val="21"/>
                <w:szCs w:val="21"/>
              </w:rPr>
            </w:pPr>
            <w:r>
              <w:rPr>
                <w:bCs/>
                <w:sz w:val="21"/>
                <w:szCs w:val="21"/>
              </w:rPr>
              <w:t>5</w:t>
            </w:r>
          </w:p>
        </w:tc>
        <w:tc>
          <w:tcPr>
            <w:tcW w:w="1417" w:type="dxa"/>
            <w:vAlign w:val="center"/>
          </w:tcPr>
          <w:p w:rsidR="006551B1" w:rsidRDefault="006551B1" w:rsidP="003A4F81">
            <w:pPr>
              <w:jc w:val="center"/>
              <w:rPr>
                <w:sz w:val="21"/>
                <w:szCs w:val="21"/>
              </w:rPr>
            </w:pPr>
            <w:r>
              <w:rPr>
                <w:sz w:val="21"/>
                <w:szCs w:val="21"/>
              </w:rPr>
              <w:t>预期性</w:t>
            </w:r>
          </w:p>
        </w:tc>
      </w:tr>
      <w:tr w:rsidR="006551B1" w:rsidTr="003A4F81">
        <w:trPr>
          <w:trHeight w:val="62"/>
          <w:jc w:val="center"/>
        </w:trPr>
        <w:tc>
          <w:tcPr>
            <w:tcW w:w="1163" w:type="dxa"/>
            <w:vMerge/>
            <w:tcMar>
              <w:top w:w="0" w:type="dxa"/>
              <w:left w:w="108" w:type="dxa"/>
              <w:bottom w:w="0" w:type="dxa"/>
              <w:right w:w="108" w:type="dxa"/>
            </w:tcMar>
            <w:vAlign w:val="center"/>
          </w:tcPr>
          <w:p w:rsidR="006551B1" w:rsidRDefault="006551B1" w:rsidP="003A4F81">
            <w:pPr>
              <w:rPr>
                <w:bCs/>
                <w:sz w:val="21"/>
                <w:szCs w:val="21"/>
              </w:rPr>
            </w:pPr>
          </w:p>
        </w:tc>
        <w:tc>
          <w:tcPr>
            <w:tcW w:w="4933" w:type="dxa"/>
            <w:vAlign w:val="center"/>
          </w:tcPr>
          <w:p w:rsidR="006551B1" w:rsidRDefault="006551B1" w:rsidP="003A4F81">
            <w:pPr>
              <w:rPr>
                <w:sz w:val="21"/>
                <w:szCs w:val="21"/>
              </w:rPr>
            </w:pPr>
            <w:r>
              <w:rPr>
                <w:sz w:val="21"/>
                <w:szCs w:val="21"/>
              </w:rPr>
              <w:t>累计培育引进</w:t>
            </w:r>
            <w:r>
              <w:rPr>
                <w:sz w:val="21"/>
                <w:szCs w:val="21"/>
              </w:rPr>
              <w:t>“</w:t>
            </w:r>
            <w:r>
              <w:rPr>
                <w:sz w:val="21"/>
                <w:szCs w:val="21"/>
              </w:rPr>
              <w:t>专精特新</w:t>
            </w:r>
            <w:r>
              <w:rPr>
                <w:sz w:val="21"/>
                <w:szCs w:val="21"/>
              </w:rPr>
              <w:t>”</w:t>
            </w:r>
            <w:r>
              <w:rPr>
                <w:sz w:val="21"/>
                <w:szCs w:val="21"/>
              </w:rPr>
              <w:t>企业数量</w:t>
            </w:r>
            <w:r>
              <w:rPr>
                <w:bCs/>
                <w:sz w:val="21"/>
                <w:szCs w:val="21"/>
              </w:rPr>
              <w:t>（家）</w:t>
            </w:r>
          </w:p>
        </w:tc>
        <w:tc>
          <w:tcPr>
            <w:tcW w:w="1134" w:type="dxa"/>
            <w:vAlign w:val="center"/>
          </w:tcPr>
          <w:p w:rsidR="006551B1" w:rsidRDefault="006551B1" w:rsidP="003A4F81">
            <w:pPr>
              <w:jc w:val="center"/>
              <w:rPr>
                <w:bCs/>
                <w:sz w:val="21"/>
                <w:szCs w:val="21"/>
              </w:rPr>
            </w:pPr>
            <w:r>
              <w:rPr>
                <w:bCs/>
                <w:sz w:val="21"/>
                <w:szCs w:val="21"/>
              </w:rPr>
              <w:t>30</w:t>
            </w:r>
          </w:p>
        </w:tc>
        <w:tc>
          <w:tcPr>
            <w:tcW w:w="1417" w:type="dxa"/>
            <w:vAlign w:val="center"/>
          </w:tcPr>
          <w:p w:rsidR="006551B1" w:rsidRDefault="006551B1" w:rsidP="003A4F81">
            <w:pPr>
              <w:jc w:val="center"/>
              <w:rPr>
                <w:sz w:val="21"/>
                <w:szCs w:val="21"/>
              </w:rPr>
            </w:pPr>
            <w:r>
              <w:rPr>
                <w:sz w:val="21"/>
                <w:szCs w:val="21"/>
              </w:rPr>
              <w:t>预期性</w:t>
            </w:r>
          </w:p>
        </w:tc>
      </w:tr>
    </w:tbl>
    <w:p w:rsidR="006551B1" w:rsidRDefault="006551B1" w:rsidP="006551B1">
      <w:pPr>
        <w:adjustRightInd w:val="0"/>
        <w:snapToGrid w:val="0"/>
        <w:spacing w:line="640" w:lineRule="exact"/>
        <w:ind w:firstLineChars="200" w:firstLine="640"/>
        <w:jc w:val="left"/>
        <w:outlineLvl w:val="0"/>
        <w:rPr>
          <w:rFonts w:eastAsia="方正黑体_GBK"/>
          <w:bCs/>
          <w:kern w:val="44"/>
          <w:szCs w:val="30"/>
        </w:rPr>
      </w:pPr>
      <w:bookmarkStart w:id="48" w:name="_Toc89867924"/>
      <w:bookmarkEnd w:id="45"/>
      <w:bookmarkEnd w:id="46"/>
      <w:r>
        <w:rPr>
          <w:rFonts w:eastAsia="方正黑体_GBK" w:hint="eastAsia"/>
          <w:bCs/>
          <w:kern w:val="44"/>
          <w:szCs w:val="30"/>
        </w:rPr>
        <w:t>四、聚焦重点领域，打造全产业链协同发展新格局</w:t>
      </w:r>
      <w:bookmarkEnd w:id="48"/>
    </w:p>
    <w:p w:rsidR="006551B1" w:rsidRDefault="006551B1" w:rsidP="006551B1">
      <w:pPr>
        <w:pStyle w:val="2"/>
        <w:spacing w:line="640" w:lineRule="exact"/>
        <w:ind w:firstLine="640"/>
        <w:rPr>
          <w:sz w:val="30"/>
        </w:rPr>
      </w:pPr>
      <w:bookmarkStart w:id="49" w:name="_Toc89867925"/>
      <w:r>
        <w:rPr>
          <w:rFonts w:hint="eastAsia"/>
          <w:b w:val="0"/>
        </w:rPr>
        <w:t>（一）</w:t>
      </w:r>
      <w:r>
        <w:rPr>
          <w:b w:val="0"/>
          <w:bCs w:val="0"/>
        </w:rPr>
        <w:t>强</w:t>
      </w:r>
      <w:r>
        <w:rPr>
          <w:rFonts w:ascii="方正仿宋_GBK" w:eastAsia="方正仿宋_GBK" w:hint="eastAsia"/>
          <w:b w:val="0"/>
          <w:bCs w:val="0"/>
        </w:rPr>
        <w:t>“</w:t>
      </w:r>
      <w:r>
        <w:rPr>
          <w:b w:val="0"/>
          <w:bCs w:val="0"/>
        </w:rPr>
        <w:t>芯</w:t>
      </w:r>
      <w:r>
        <w:rPr>
          <w:rFonts w:ascii="方正仿宋_GBK" w:eastAsia="方正仿宋_GBK" w:hint="eastAsia"/>
          <w:b w:val="0"/>
          <w:bCs w:val="0"/>
        </w:rPr>
        <w:t>”</w:t>
      </w:r>
      <w:r>
        <w:rPr>
          <w:b w:val="0"/>
          <w:bCs w:val="0"/>
        </w:rPr>
        <w:t>引领：做大集成电路设计，做精特色工艺制造，做强封装测试能力，打造集成电路产业核心竞争力</w:t>
      </w:r>
      <w:bookmarkEnd w:id="49"/>
    </w:p>
    <w:p w:rsidR="006551B1" w:rsidRDefault="006551B1" w:rsidP="006551B1">
      <w:pPr>
        <w:ind w:firstLineChars="200" w:firstLine="640"/>
        <w:rPr>
          <w:b/>
          <w:szCs w:val="32"/>
        </w:rPr>
      </w:pPr>
      <w:r>
        <w:rPr>
          <w:szCs w:val="32"/>
        </w:rPr>
        <w:t>抢抓国家电子信息核心技术攻关重大机遇，</w:t>
      </w:r>
      <w:r>
        <w:rPr>
          <w:rFonts w:hint="eastAsia"/>
          <w:szCs w:val="32"/>
        </w:rPr>
        <w:t>立足重庆高新区</w:t>
      </w:r>
      <w:r>
        <w:rPr>
          <w:szCs w:val="32"/>
        </w:rPr>
        <w:t>产业基础，发挥成渝地区双城经济圈集群优势</w:t>
      </w:r>
      <w:r>
        <w:rPr>
          <w:rFonts w:hint="eastAsia"/>
          <w:szCs w:val="32"/>
        </w:rPr>
        <w:t>。</w:t>
      </w:r>
      <w:r>
        <w:rPr>
          <w:szCs w:val="32"/>
        </w:rPr>
        <w:t>面向计算机整机、智能终端、汽车、仪器仪表、人工智能、智慧城市等领域，重点补齐集成电路设计能力短板，做精</w:t>
      </w:r>
      <w:r>
        <w:rPr>
          <w:rFonts w:hint="eastAsia"/>
          <w:szCs w:val="32"/>
        </w:rPr>
        <w:t>特色工艺</w:t>
      </w:r>
      <w:r>
        <w:rPr>
          <w:szCs w:val="32"/>
        </w:rPr>
        <w:lastRenderedPageBreak/>
        <w:t>制造，做强封装测试，加快向高端芯片转型，打造集成电路产业核心竞争力。</w:t>
      </w:r>
    </w:p>
    <w:p w:rsidR="006551B1" w:rsidRDefault="006551B1" w:rsidP="006551B1">
      <w:pPr>
        <w:ind w:firstLineChars="200" w:firstLine="643"/>
        <w:rPr>
          <w:szCs w:val="32"/>
        </w:rPr>
      </w:pPr>
      <w:r>
        <w:rPr>
          <w:b/>
          <w:szCs w:val="32"/>
        </w:rPr>
        <w:t>——</w:t>
      </w:r>
      <w:r>
        <w:rPr>
          <w:b/>
          <w:szCs w:val="32"/>
        </w:rPr>
        <w:t>补齐集成电路设计短板。</w:t>
      </w:r>
      <w:r>
        <w:rPr>
          <w:rFonts w:hint="eastAsia"/>
          <w:szCs w:val="32"/>
        </w:rPr>
        <w:t>做强驱动芯片、电源管理和保护芯片、中高端射频前端芯片、</w:t>
      </w:r>
      <w:r>
        <w:rPr>
          <w:rFonts w:hint="eastAsia"/>
          <w:szCs w:val="32"/>
        </w:rPr>
        <w:t>AD/DA</w:t>
      </w:r>
      <w:r>
        <w:rPr>
          <w:rFonts w:hint="eastAsia"/>
          <w:szCs w:val="32"/>
        </w:rPr>
        <w:t>（数模转换）转换器芯片等核心优势产品，加快布局发展智能功耗控制的工业级和汽车级高端电源管理芯片、射频收发芯片、汽车电子芯片、传感器芯片。</w:t>
      </w:r>
      <w:r>
        <w:rPr>
          <w:szCs w:val="32"/>
        </w:rPr>
        <w:t>强化特色工艺平台、</w:t>
      </w:r>
      <w:r>
        <w:rPr>
          <w:szCs w:val="32"/>
        </w:rPr>
        <w:t>FPGA</w:t>
      </w:r>
      <w:r>
        <w:rPr>
          <w:szCs w:val="32"/>
        </w:rPr>
        <w:t>创新中心、国</w:t>
      </w:r>
      <w:r>
        <w:rPr>
          <w:rFonts w:ascii="方正仿宋_GBK" w:hint="eastAsia"/>
          <w:szCs w:val="32"/>
        </w:rPr>
        <w:t>家级“芯火”双创基地（平台</w:t>
      </w:r>
      <w:r>
        <w:rPr>
          <w:szCs w:val="32"/>
        </w:rPr>
        <w:t>）</w:t>
      </w:r>
      <w:r>
        <w:rPr>
          <w:rFonts w:hint="eastAsia"/>
          <w:szCs w:val="32"/>
        </w:rPr>
        <w:t>、重庆集成电路设计创新孵化中心</w:t>
      </w:r>
      <w:r>
        <w:rPr>
          <w:szCs w:val="32"/>
        </w:rPr>
        <w:t>建设</w:t>
      </w:r>
      <w:r>
        <w:rPr>
          <w:rFonts w:hint="eastAsia"/>
          <w:szCs w:val="32"/>
        </w:rPr>
        <w:t>。近期</w:t>
      </w:r>
      <w:r>
        <w:rPr>
          <w:szCs w:val="32"/>
        </w:rPr>
        <w:t>重点</w:t>
      </w:r>
      <w:r>
        <w:rPr>
          <w:rFonts w:hint="eastAsia"/>
          <w:szCs w:val="32"/>
        </w:rPr>
        <w:t>培育</w:t>
      </w:r>
      <w:r>
        <w:rPr>
          <w:szCs w:val="32"/>
        </w:rPr>
        <w:t>发展汽车电子、传感器、</w:t>
      </w:r>
      <w:r>
        <w:rPr>
          <w:szCs w:val="32"/>
        </w:rPr>
        <w:t>5G</w:t>
      </w:r>
      <w:r>
        <w:rPr>
          <w:szCs w:val="32"/>
        </w:rPr>
        <w:t>信息网络等重点领域芯片设计，加快提升创新驱动能力；</w:t>
      </w:r>
      <w:r>
        <w:rPr>
          <w:rFonts w:hint="eastAsia"/>
          <w:szCs w:val="32"/>
        </w:rPr>
        <w:t>中远期</w:t>
      </w:r>
      <w:r>
        <w:rPr>
          <w:szCs w:val="32"/>
        </w:rPr>
        <w:t>积极布局</w:t>
      </w:r>
      <w:r>
        <w:rPr>
          <w:rFonts w:hint="eastAsia"/>
          <w:szCs w:val="32"/>
        </w:rPr>
        <w:t>智能终端芯片、</w:t>
      </w:r>
      <w:r>
        <w:rPr>
          <w:szCs w:val="32"/>
        </w:rPr>
        <w:t>高端通用芯片、人工智能芯片、超高清视频芯片、卫星导航芯片等</w:t>
      </w:r>
      <w:r>
        <w:rPr>
          <w:rFonts w:hint="eastAsia"/>
          <w:szCs w:val="32"/>
        </w:rPr>
        <w:t>前沿芯片设计</w:t>
      </w:r>
      <w:r>
        <w:rPr>
          <w:szCs w:val="32"/>
        </w:rPr>
        <w:t>。</w:t>
      </w:r>
      <w:r>
        <w:rPr>
          <w:rFonts w:hint="eastAsia"/>
          <w:szCs w:val="32"/>
        </w:rPr>
        <w:t>加大流片服务代理商引育力度，培育一批集成电路设计企业。</w:t>
      </w:r>
    </w:p>
    <w:p w:rsidR="006551B1" w:rsidRDefault="006551B1" w:rsidP="006551B1">
      <w:pPr>
        <w:spacing w:line="560" w:lineRule="exact"/>
        <w:ind w:firstLineChars="200" w:firstLine="643"/>
        <w:rPr>
          <w:szCs w:val="32"/>
        </w:rPr>
      </w:pPr>
      <w:r>
        <w:rPr>
          <w:b/>
          <w:szCs w:val="32"/>
        </w:rPr>
        <w:t>——</w:t>
      </w:r>
      <w:r>
        <w:rPr>
          <w:b/>
          <w:szCs w:val="32"/>
        </w:rPr>
        <w:t>做精特色工艺制造。</w:t>
      </w:r>
      <w:r>
        <w:rPr>
          <w:rFonts w:ascii="方正仿宋_GBK" w:hint="eastAsia"/>
          <w:szCs w:val="32"/>
        </w:rPr>
        <w:t>推进集成电路制造与成都、重庆两江新区协同化、差异化发展，聚焦功率半导体器件制造，</w:t>
      </w:r>
      <w:r>
        <w:rPr>
          <w:szCs w:val="32"/>
        </w:rPr>
        <w:t>重点发展高可靠性</w:t>
      </w:r>
      <w:r>
        <w:rPr>
          <w:szCs w:val="32"/>
        </w:rPr>
        <w:t>MOSFET</w:t>
      </w:r>
      <w:r>
        <w:rPr>
          <w:szCs w:val="32"/>
        </w:rPr>
        <w:t>（金属氧化物</w:t>
      </w:r>
      <w:r>
        <w:rPr>
          <w:rFonts w:hint="eastAsia"/>
          <w:szCs w:val="32"/>
        </w:rPr>
        <w:t>半导体</w:t>
      </w:r>
      <w:r>
        <w:rPr>
          <w:szCs w:val="32"/>
        </w:rPr>
        <w:t>场效应管）、</w:t>
      </w:r>
      <w:r>
        <w:rPr>
          <w:szCs w:val="32"/>
        </w:rPr>
        <w:t>IGBT</w:t>
      </w:r>
      <w:r>
        <w:rPr>
          <w:szCs w:val="32"/>
        </w:rPr>
        <w:t>（绝缘栅双极型晶体管）、</w:t>
      </w:r>
      <w:r>
        <w:rPr>
          <w:rFonts w:ascii="方正仿宋_GBK" w:hint="eastAsia"/>
          <w:szCs w:val="32"/>
        </w:rPr>
        <w:t>二极管、整流桥等市场增长快、应用领域广的功率器件系列产品，推进在汽车、高铁、空调、洗衣机、电网输电等领域的国产替代。加强与国际国内龙头企业合作交流，积极引育高端模拟及数模混合集成电路晶圆制造项目，做强模拟及数模混合集成电路特色工艺制造。突出光电融合特色，推进后摩尔时代硅基光电子核心技术研发，开发特定硅光全流程工艺和异质异构三维集成工艺，</w:t>
      </w:r>
      <w:r>
        <w:rPr>
          <w:rFonts w:ascii="方正仿宋_GBK" w:hint="eastAsia"/>
          <w:szCs w:val="32"/>
        </w:rPr>
        <w:lastRenderedPageBreak/>
        <w:t>提升光电融合芯片流片服务能力。联合四川大学、电子科大等组建集成电路特色生产工艺研究中心，加快工艺制造线的技术升级</w:t>
      </w:r>
      <w:r>
        <w:rPr>
          <w:szCs w:val="32"/>
        </w:rPr>
        <w:t>，重点推进</w:t>
      </w:r>
      <w:r>
        <w:rPr>
          <w:szCs w:val="32"/>
        </w:rPr>
        <w:t>65</w:t>
      </w:r>
      <w:r>
        <w:rPr>
          <w:rFonts w:hint="eastAsia"/>
          <w:szCs w:val="32"/>
        </w:rPr>
        <w:t>—</w:t>
      </w:r>
      <w:r>
        <w:rPr>
          <w:szCs w:val="32"/>
        </w:rPr>
        <w:t>28</w:t>
      </w:r>
      <w:r>
        <w:rPr>
          <w:szCs w:val="32"/>
        </w:rPr>
        <w:t>纳米制程</w:t>
      </w:r>
      <w:r>
        <w:rPr>
          <w:rFonts w:ascii="方正仿宋_GBK" w:hint="eastAsia"/>
          <w:szCs w:val="32"/>
        </w:rPr>
        <w:t>工艺研发与应用，支持企业开发大尺寸、窄线宽晶圆产品，培育一批在细分领域具备核心竞争力的特色工艺制造企业。</w:t>
      </w:r>
    </w:p>
    <w:p w:rsidR="006551B1" w:rsidRDefault="006551B1" w:rsidP="006551B1">
      <w:pPr>
        <w:tabs>
          <w:tab w:val="center" w:pos="4153"/>
          <w:tab w:val="right" w:pos="8306"/>
        </w:tabs>
        <w:snapToGrid w:val="0"/>
        <w:ind w:firstLineChars="200" w:firstLine="643"/>
        <w:rPr>
          <w:color w:val="000000"/>
          <w:szCs w:val="32"/>
        </w:rPr>
      </w:pPr>
      <w:r>
        <w:rPr>
          <w:b/>
          <w:szCs w:val="32"/>
        </w:rPr>
        <w:t>——</w:t>
      </w:r>
      <w:r>
        <w:rPr>
          <w:b/>
          <w:szCs w:val="32"/>
        </w:rPr>
        <w:t>做强封装测试能力。</w:t>
      </w:r>
      <w:r>
        <w:rPr>
          <w:szCs w:val="32"/>
        </w:rPr>
        <w:t>重点发展市场容量大、增长速度快的晶圆片级芯片规模封装（</w:t>
      </w:r>
      <w:r>
        <w:rPr>
          <w:szCs w:val="32"/>
        </w:rPr>
        <w:t>WLCSP</w:t>
      </w:r>
      <w:r>
        <w:rPr>
          <w:szCs w:val="32"/>
        </w:rPr>
        <w:t>）、球栅阵列封装（</w:t>
      </w:r>
      <w:r>
        <w:rPr>
          <w:szCs w:val="32"/>
        </w:rPr>
        <w:t>BGA</w:t>
      </w:r>
      <w:r>
        <w:rPr>
          <w:szCs w:val="32"/>
        </w:rPr>
        <w:t>）、栅格阵列封装（</w:t>
      </w:r>
      <w:r>
        <w:rPr>
          <w:szCs w:val="32"/>
        </w:rPr>
        <w:t>LGA</w:t>
      </w:r>
      <w:r>
        <w:rPr>
          <w:szCs w:val="32"/>
        </w:rPr>
        <w:t>）、芯片尺寸封装（</w:t>
      </w:r>
      <w:r>
        <w:rPr>
          <w:szCs w:val="32"/>
        </w:rPr>
        <w:t>CSP</w:t>
      </w:r>
      <w:r>
        <w:rPr>
          <w:szCs w:val="32"/>
        </w:rPr>
        <w:t>）</w:t>
      </w:r>
      <w:r>
        <w:rPr>
          <w:rFonts w:hint="eastAsia"/>
          <w:szCs w:val="32"/>
        </w:rPr>
        <w:t>，</w:t>
      </w:r>
      <w:r>
        <w:rPr>
          <w:szCs w:val="32"/>
        </w:rPr>
        <w:t>面积阵列表面贴装技术、工艺及产品，推进封测</w:t>
      </w:r>
      <w:r>
        <w:rPr>
          <w:rFonts w:hint="eastAsia"/>
          <w:szCs w:val="32"/>
        </w:rPr>
        <w:t>基地</w:t>
      </w:r>
      <w:r>
        <w:rPr>
          <w:szCs w:val="32"/>
        </w:rPr>
        <w:t>等项目建设。面向</w:t>
      </w:r>
      <w:r>
        <w:rPr>
          <w:szCs w:val="32"/>
        </w:rPr>
        <w:t>5G</w:t>
      </w:r>
      <w:r>
        <w:rPr>
          <w:szCs w:val="32"/>
        </w:rPr>
        <w:t>、人工智能、工业互联网、大数据等行业发展需求，推进</w:t>
      </w:r>
      <w:r>
        <w:rPr>
          <w:szCs w:val="32"/>
        </w:rPr>
        <w:t>3D</w:t>
      </w:r>
      <w:r>
        <w:rPr>
          <w:szCs w:val="32"/>
        </w:rPr>
        <w:t>堆叠、硅通孔（</w:t>
      </w:r>
      <w:r>
        <w:rPr>
          <w:szCs w:val="32"/>
        </w:rPr>
        <w:t>TSV</w:t>
      </w:r>
      <w:r>
        <w:rPr>
          <w:szCs w:val="32"/>
        </w:rPr>
        <w:t>）、系统级封装（</w:t>
      </w:r>
      <w:r>
        <w:rPr>
          <w:szCs w:val="32"/>
        </w:rPr>
        <w:t>SiP</w:t>
      </w:r>
      <w:r>
        <w:rPr>
          <w:szCs w:val="32"/>
        </w:rPr>
        <w:t>）等高密度封装测试技术、工艺及产品研发及应用</w:t>
      </w:r>
      <w:r>
        <w:rPr>
          <w:color w:val="000000"/>
          <w:szCs w:val="32"/>
        </w:rPr>
        <w:t>。</w:t>
      </w:r>
    </w:p>
    <w:p w:rsidR="006551B1" w:rsidRDefault="006551B1" w:rsidP="006551B1">
      <w:pPr>
        <w:pStyle w:val="2"/>
        <w:ind w:firstLine="643"/>
        <w:rPr>
          <w:b w:val="0"/>
          <w:bCs w:val="0"/>
        </w:rPr>
      </w:pPr>
      <w:bookmarkStart w:id="50" w:name="_Toc7515"/>
      <w:bookmarkStart w:id="51" w:name="_Toc21206"/>
      <w:bookmarkStart w:id="52" w:name="_Toc61271795"/>
      <w:bookmarkStart w:id="53" w:name="_Toc89867926"/>
      <w:r>
        <w:rPr>
          <w:rFonts w:hint="eastAsia"/>
        </w:rPr>
        <w:t>（</w:t>
      </w:r>
      <w:r>
        <w:rPr>
          <w:rFonts w:hint="eastAsia"/>
          <w:bCs w:val="0"/>
        </w:rPr>
        <w:t>二</w:t>
      </w:r>
      <w:r>
        <w:rPr>
          <w:rFonts w:hint="eastAsia"/>
        </w:rPr>
        <w:t>）</w:t>
      </w:r>
      <w:bookmarkStart w:id="54" w:name="_Toc26149"/>
      <w:bookmarkStart w:id="55" w:name="_Toc61271796"/>
      <w:bookmarkStart w:id="56" w:name="_Toc3901"/>
      <w:bookmarkEnd w:id="50"/>
      <w:bookmarkEnd w:id="51"/>
      <w:bookmarkEnd w:id="52"/>
      <w:r>
        <w:rPr>
          <w:b w:val="0"/>
          <w:bCs w:val="0"/>
        </w:rPr>
        <w:t>聚</w:t>
      </w:r>
      <w:r>
        <w:rPr>
          <w:rFonts w:ascii="方正仿宋_GBK" w:eastAsia="方正仿宋_GBK" w:hint="eastAsia"/>
          <w:b w:val="0"/>
          <w:bCs w:val="0"/>
        </w:rPr>
        <w:t>“</w:t>
      </w:r>
      <w:r>
        <w:rPr>
          <w:b w:val="0"/>
          <w:bCs w:val="0"/>
        </w:rPr>
        <w:t>端</w:t>
      </w:r>
      <w:r>
        <w:rPr>
          <w:rFonts w:ascii="方正仿宋_GBK" w:eastAsia="方正仿宋_GBK" w:hint="eastAsia"/>
          <w:b w:val="0"/>
          <w:bCs w:val="0"/>
        </w:rPr>
        <w:t>”</w:t>
      </w:r>
      <w:r>
        <w:rPr>
          <w:b w:val="0"/>
          <w:bCs w:val="0"/>
        </w:rPr>
        <w:t>带动：做强笔电，加快</w:t>
      </w:r>
      <w:r>
        <w:rPr>
          <w:rFonts w:hint="eastAsia"/>
          <w:b w:val="0"/>
          <w:bCs w:val="0"/>
        </w:rPr>
        <w:t>发展新一代通信技术产业，积极布局</w:t>
      </w:r>
      <w:r>
        <w:rPr>
          <w:b w:val="0"/>
          <w:bCs w:val="0"/>
        </w:rPr>
        <w:t>新型智能终端</w:t>
      </w:r>
      <w:bookmarkEnd w:id="53"/>
    </w:p>
    <w:p w:rsidR="006551B1" w:rsidRDefault="006551B1" w:rsidP="006551B1">
      <w:pPr>
        <w:ind w:firstLineChars="200" w:firstLine="640"/>
      </w:pPr>
      <w:r>
        <w:rPr>
          <w:szCs w:val="32"/>
        </w:rPr>
        <w:t>依托计算机整机及零部件、通信终端设备制造产业基础，做强笔电产业，</w:t>
      </w:r>
      <w:r>
        <w:rPr>
          <w:rFonts w:hint="eastAsia"/>
          <w:szCs w:val="32"/>
        </w:rPr>
        <w:t>加快培育壮大新一代通信技术产业</w:t>
      </w:r>
      <w:r>
        <w:rPr>
          <w:szCs w:val="32"/>
        </w:rPr>
        <w:t>，</w:t>
      </w:r>
      <w:r>
        <w:rPr>
          <w:rFonts w:hint="eastAsia"/>
          <w:szCs w:val="32"/>
        </w:rPr>
        <w:t>积极布局</w:t>
      </w:r>
      <w:r>
        <w:rPr>
          <w:szCs w:val="32"/>
        </w:rPr>
        <w:t>发展智能家居、可穿戴设备、</w:t>
      </w:r>
      <w:r>
        <w:rPr>
          <w:szCs w:val="32"/>
        </w:rPr>
        <w:t>VR/AR/MR</w:t>
      </w:r>
      <w:r>
        <w:rPr>
          <w:szCs w:val="32"/>
        </w:rPr>
        <w:t>等新型智能终端。</w:t>
      </w:r>
    </w:p>
    <w:p w:rsidR="006551B1" w:rsidRDefault="006551B1" w:rsidP="006551B1">
      <w:pPr>
        <w:ind w:firstLineChars="200" w:firstLine="643"/>
        <w:rPr>
          <w:szCs w:val="32"/>
        </w:rPr>
      </w:pPr>
      <w:r>
        <w:rPr>
          <w:b/>
          <w:szCs w:val="32"/>
        </w:rPr>
        <w:t>——</w:t>
      </w:r>
      <w:r>
        <w:rPr>
          <w:b/>
          <w:szCs w:val="32"/>
        </w:rPr>
        <w:t>笔电整机及关键部件。</w:t>
      </w:r>
      <w:r>
        <w:rPr>
          <w:szCs w:val="32"/>
        </w:rPr>
        <w:t>推动计算机整机制造企业产线升级，</w:t>
      </w:r>
      <w:r>
        <w:rPr>
          <w:rFonts w:hint="eastAsia"/>
          <w:szCs w:val="32"/>
        </w:rPr>
        <w:t>提升产能水平和产品质量，进一步做大规模，吸引关键零部件配套企业落地，完善产业供应链体系</w:t>
      </w:r>
      <w:r>
        <w:rPr>
          <w:szCs w:val="32"/>
        </w:rPr>
        <w:t>。</w:t>
      </w:r>
    </w:p>
    <w:p w:rsidR="006551B1" w:rsidRDefault="006551B1" w:rsidP="006551B1">
      <w:pPr>
        <w:ind w:firstLine="562"/>
        <w:rPr>
          <w:b/>
          <w:szCs w:val="32"/>
        </w:rPr>
      </w:pPr>
      <w:r>
        <w:rPr>
          <w:b/>
          <w:szCs w:val="32"/>
        </w:rPr>
        <w:t>——</w:t>
      </w:r>
      <w:r>
        <w:rPr>
          <w:rFonts w:hint="eastAsia"/>
          <w:b/>
          <w:szCs w:val="32"/>
        </w:rPr>
        <w:t>新一代通信技术</w:t>
      </w:r>
      <w:r>
        <w:rPr>
          <w:b/>
          <w:szCs w:val="32"/>
        </w:rPr>
        <w:t>。</w:t>
      </w:r>
      <w:r>
        <w:rPr>
          <w:szCs w:val="32"/>
        </w:rPr>
        <w:t>紧抓</w:t>
      </w:r>
      <w:r>
        <w:rPr>
          <w:rFonts w:ascii="方正仿宋_GBK" w:hint="eastAsia"/>
          <w:szCs w:val="32"/>
        </w:rPr>
        <w:t>“新基建”发</w:t>
      </w:r>
      <w:r>
        <w:rPr>
          <w:szCs w:val="32"/>
        </w:rPr>
        <w:t>展机遇，</w:t>
      </w:r>
      <w:r>
        <w:rPr>
          <w:rFonts w:hint="eastAsia"/>
          <w:szCs w:val="32"/>
        </w:rPr>
        <w:t>面向</w:t>
      </w:r>
      <w:r>
        <w:rPr>
          <w:rFonts w:hint="eastAsia"/>
          <w:szCs w:val="32"/>
        </w:rPr>
        <w:t>5</w:t>
      </w:r>
      <w:r>
        <w:rPr>
          <w:szCs w:val="32"/>
        </w:rPr>
        <w:t>G</w:t>
      </w:r>
      <w:r>
        <w:rPr>
          <w:rFonts w:hint="eastAsia"/>
          <w:szCs w:val="32"/>
        </w:rPr>
        <w:t>核心网、承载网、接入网的行业定制化需求，重点突破时敏交换、高可靠低时延传输、基站精准定位等关键技术，做</w:t>
      </w:r>
      <w:r>
        <w:rPr>
          <w:rFonts w:hint="eastAsia"/>
          <w:szCs w:val="32"/>
        </w:rPr>
        <w:lastRenderedPageBreak/>
        <w:t>大做强</w:t>
      </w:r>
      <w:r>
        <w:rPr>
          <w:rFonts w:hint="eastAsia"/>
          <w:szCs w:val="32"/>
        </w:rPr>
        <w:t>5G</w:t>
      </w:r>
      <w:r>
        <w:rPr>
          <w:rFonts w:hint="eastAsia"/>
          <w:szCs w:val="32"/>
        </w:rPr>
        <w:t>小型核心网、分布式小基站、矿用防爆基站、电子围栏基站、时敏交换机等核心产品，</w:t>
      </w:r>
      <w:r>
        <w:rPr>
          <w:szCs w:val="32"/>
        </w:rPr>
        <w:t>加快布局</w:t>
      </w:r>
      <w:r>
        <w:rPr>
          <w:rFonts w:hint="eastAsia"/>
          <w:szCs w:val="32"/>
        </w:rPr>
        <w:t>以卫星互联网为代表的下一代通信技术。积极引育</w:t>
      </w:r>
      <w:r>
        <w:rPr>
          <w:szCs w:val="32"/>
        </w:rPr>
        <w:t>5G</w:t>
      </w:r>
      <w:r>
        <w:rPr>
          <w:szCs w:val="32"/>
        </w:rPr>
        <w:t>基站系统的大规模天线（</w:t>
      </w:r>
      <w:r>
        <w:rPr>
          <w:szCs w:val="32"/>
        </w:rPr>
        <w:t>Massive MIMO</w:t>
      </w:r>
      <w:r>
        <w:rPr>
          <w:szCs w:val="32"/>
        </w:rPr>
        <w:t>）、基站天线</w:t>
      </w:r>
      <w:r>
        <w:rPr>
          <w:rFonts w:hint="eastAsia"/>
          <w:szCs w:val="32"/>
        </w:rPr>
        <w:t>、电源</w:t>
      </w:r>
      <w:r>
        <w:rPr>
          <w:szCs w:val="32"/>
        </w:rPr>
        <w:t>等</w:t>
      </w:r>
      <w:r>
        <w:rPr>
          <w:rFonts w:hint="eastAsia"/>
          <w:szCs w:val="32"/>
        </w:rPr>
        <w:t>配套产业</w:t>
      </w:r>
      <w:r>
        <w:rPr>
          <w:szCs w:val="32"/>
        </w:rPr>
        <w:t>。</w:t>
      </w:r>
    </w:p>
    <w:p w:rsidR="006551B1" w:rsidRDefault="006551B1" w:rsidP="006551B1">
      <w:pPr>
        <w:ind w:firstLine="562"/>
        <w:rPr>
          <w:szCs w:val="32"/>
        </w:rPr>
      </w:pPr>
      <w:r>
        <w:rPr>
          <w:b/>
          <w:szCs w:val="32"/>
        </w:rPr>
        <w:t>——</w:t>
      </w:r>
      <w:r>
        <w:rPr>
          <w:b/>
          <w:szCs w:val="32"/>
        </w:rPr>
        <w:t>新型智能终端。</w:t>
      </w:r>
      <w:r>
        <w:rPr>
          <w:bCs/>
          <w:szCs w:val="32"/>
        </w:rPr>
        <w:t>顺应</w:t>
      </w:r>
      <w:r>
        <w:rPr>
          <w:szCs w:val="32"/>
        </w:rPr>
        <w:t>信息消费升级的新需求，围绕信息娱乐、运动健身、医疗健康等应用领域，研发具有规模商业应用的可穿戴产品，积极开发军用及其他特种用途智能可穿戴产品。加快构建</w:t>
      </w:r>
      <w:r>
        <w:rPr>
          <w:rFonts w:ascii="方正仿宋_GBK" w:hint="eastAsia"/>
          <w:szCs w:val="32"/>
        </w:rPr>
        <w:t>“硬件+软件+专业服务”</w:t>
      </w:r>
      <w:r>
        <w:rPr>
          <w:szCs w:val="32"/>
        </w:rPr>
        <w:t>的</w:t>
      </w:r>
      <w:r>
        <w:rPr>
          <w:szCs w:val="32"/>
        </w:rPr>
        <w:t>VR/AR/MR</w:t>
      </w:r>
      <w:r>
        <w:rPr>
          <w:szCs w:val="32"/>
        </w:rPr>
        <w:t>产业链，推进硬件设备、专用软件和集成、测试等专业服务发展，推进虚拟现实与</w:t>
      </w:r>
      <w:r>
        <w:rPr>
          <w:szCs w:val="32"/>
        </w:rPr>
        <w:t>5G</w:t>
      </w:r>
      <w:r>
        <w:rPr>
          <w:szCs w:val="32"/>
        </w:rPr>
        <w:t>、人工智能、物联网等新一代信息技术融合发展，拓展新型应用场景。加快布局家用安防、能源管理、环境控制等智能家居产品研发和制造，积极培育智能家居整体解决方案企业。</w:t>
      </w:r>
    </w:p>
    <w:p w:rsidR="006551B1" w:rsidRDefault="006551B1" w:rsidP="006551B1">
      <w:pPr>
        <w:adjustRightInd w:val="0"/>
        <w:snapToGrid w:val="0"/>
        <w:ind w:firstLineChars="200" w:firstLine="640"/>
        <w:outlineLvl w:val="1"/>
        <w:rPr>
          <w:rFonts w:eastAsia="方正楷体_GBK"/>
          <w:bCs/>
          <w:color w:val="000000"/>
          <w:szCs w:val="32"/>
        </w:rPr>
      </w:pPr>
      <w:bookmarkStart w:id="57" w:name="_Toc89867927"/>
      <w:r>
        <w:rPr>
          <w:rFonts w:eastAsia="方正楷体_GBK" w:hint="eastAsia"/>
          <w:bCs/>
          <w:szCs w:val="30"/>
        </w:rPr>
        <w:t>（三）</w:t>
      </w:r>
      <w:bookmarkEnd w:id="54"/>
      <w:bookmarkEnd w:id="55"/>
      <w:bookmarkEnd w:id="56"/>
      <w:r>
        <w:rPr>
          <w:rFonts w:eastAsia="方正楷体_GBK"/>
        </w:rPr>
        <w:t>培育</w:t>
      </w:r>
      <w:r>
        <w:rPr>
          <w:rFonts w:ascii="方正仿宋_GBK" w:hint="eastAsia"/>
        </w:rPr>
        <w:t>“</w:t>
      </w:r>
      <w:r>
        <w:rPr>
          <w:rFonts w:eastAsia="方正楷体_GBK"/>
        </w:rPr>
        <w:t>新极</w:t>
      </w:r>
      <w:r>
        <w:rPr>
          <w:rFonts w:ascii="方正仿宋_GBK" w:hint="eastAsia"/>
        </w:rPr>
        <w:t>”</w:t>
      </w:r>
      <w:r>
        <w:rPr>
          <w:rFonts w:eastAsia="方正楷体_GBK"/>
        </w:rPr>
        <w:t>：以应用为导向，加快发展先进传感器产业，提升产业链耦合协同效能</w:t>
      </w:r>
      <w:bookmarkEnd w:id="57"/>
    </w:p>
    <w:p w:rsidR="006551B1" w:rsidRDefault="006551B1" w:rsidP="006551B1">
      <w:pPr>
        <w:spacing w:line="560" w:lineRule="exact"/>
        <w:ind w:firstLineChars="200" w:firstLine="640"/>
        <w:rPr>
          <w:szCs w:val="32"/>
        </w:rPr>
      </w:pPr>
      <w:bookmarkStart w:id="58" w:name="_Toc11165"/>
      <w:bookmarkStart w:id="59" w:name="_Toc30683"/>
      <w:bookmarkStart w:id="60" w:name="_Toc61271803"/>
      <w:r>
        <w:rPr>
          <w:szCs w:val="32"/>
        </w:rPr>
        <w:t>聚焦区域移动终端、智能硬件、物联网、智能制造、汽车电子等重点应用领域市场需求，围绕传感器原材料、设计、加工制造、封装测试、集成应用等环节部署创新链，建设西部先进传感器创新中心。加快发展仪器仪表领域传感器产品，强化龙头企业引进，重点发展速度、温度、压力、液位传感器，延伸发展智能机器人、智能终端领域传感器产品，提高电子信息整机制造关键元器件配套能力，完善零部件供应链体系。重点支持传感器基础共性技术和关键核心技术的研发</w:t>
      </w:r>
      <w:r>
        <w:rPr>
          <w:szCs w:val="32"/>
        </w:rPr>
        <w:lastRenderedPageBreak/>
        <w:t>和创新，提升先进传感器产业核心竞争力。</w:t>
      </w:r>
    </w:p>
    <w:p w:rsidR="006551B1" w:rsidRDefault="006551B1" w:rsidP="006551B1">
      <w:pPr>
        <w:pStyle w:val="2"/>
        <w:ind w:firstLine="640"/>
        <w:rPr>
          <w:b w:val="0"/>
          <w:bCs w:val="0"/>
        </w:rPr>
      </w:pPr>
      <w:bookmarkStart w:id="61" w:name="_Toc89867928"/>
      <w:r>
        <w:rPr>
          <w:rFonts w:hint="eastAsia"/>
          <w:b w:val="0"/>
        </w:rPr>
        <w:t>（</w:t>
      </w:r>
      <w:r>
        <w:rPr>
          <w:rFonts w:hint="eastAsia"/>
          <w:b w:val="0"/>
          <w:bCs w:val="0"/>
        </w:rPr>
        <w:t>四</w:t>
      </w:r>
      <w:r>
        <w:rPr>
          <w:rFonts w:hint="eastAsia"/>
          <w:b w:val="0"/>
        </w:rPr>
        <w:t>）</w:t>
      </w:r>
      <w:r>
        <w:rPr>
          <w:b w:val="0"/>
          <w:bCs w:val="0"/>
        </w:rPr>
        <w:t>延伸</w:t>
      </w:r>
      <w:r>
        <w:rPr>
          <w:rFonts w:ascii="方正仿宋_GBK" w:eastAsia="方正仿宋_GBK" w:hint="eastAsia"/>
          <w:b w:val="0"/>
          <w:bCs w:val="0"/>
        </w:rPr>
        <w:t>“</w:t>
      </w:r>
      <w:r>
        <w:rPr>
          <w:b w:val="0"/>
          <w:bCs w:val="0"/>
        </w:rPr>
        <w:t>应用</w:t>
      </w:r>
      <w:r>
        <w:rPr>
          <w:rFonts w:ascii="方正仿宋_GBK" w:eastAsia="方正仿宋_GBK" w:hint="eastAsia"/>
          <w:b w:val="0"/>
          <w:bCs w:val="0"/>
        </w:rPr>
        <w:t>”</w:t>
      </w:r>
      <w:r>
        <w:rPr>
          <w:b w:val="0"/>
          <w:bCs w:val="0"/>
        </w:rPr>
        <w:t>：加快拓展工业互联网、人工智能应用服务环节，推动产业融合发展</w:t>
      </w:r>
      <w:bookmarkEnd w:id="61"/>
    </w:p>
    <w:p w:rsidR="006551B1" w:rsidRDefault="006551B1" w:rsidP="006551B1">
      <w:pPr>
        <w:ind w:firstLineChars="200" w:firstLine="643"/>
        <w:rPr>
          <w:szCs w:val="32"/>
        </w:rPr>
      </w:pPr>
      <w:r>
        <w:rPr>
          <w:b/>
          <w:szCs w:val="32"/>
        </w:rPr>
        <w:t>——</w:t>
      </w:r>
      <w:r>
        <w:rPr>
          <w:b/>
          <w:szCs w:val="32"/>
        </w:rPr>
        <w:t>工业互联网。</w:t>
      </w:r>
      <w:r>
        <w:rPr>
          <w:bCs/>
          <w:szCs w:val="32"/>
        </w:rPr>
        <w:t>加快</w:t>
      </w:r>
      <w:r>
        <w:rPr>
          <w:rFonts w:hint="eastAsia"/>
          <w:bCs/>
          <w:szCs w:val="32"/>
        </w:rPr>
        <w:t>布局</w:t>
      </w:r>
      <w:r>
        <w:rPr>
          <w:bCs/>
          <w:szCs w:val="32"/>
        </w:rPr>
        <w:t>工业互联网无线解决方案产品，重点突破</w:t>
      </w:r>
      <w:r>
        <w:rPr>
          <w:bCs/>
          <w:szCs w:val="32"/>
        </w:rPr>
        <w:t>5G</w:t>
      </w:r>
      <w:r>
        <w:rPr>
          <w:bCs/>
          <w:szCs w:val="32"/>
        </w:rPr>
        <w:t>、</w:t>
      </w:r>
      <w:r>
        <w:rPr>
          <w:bCs/>
          <w:szCs w:val="32"/>
        </w:rPr>
        <w:t>SDN</w:t>
      </w:r>
      <w:r>
        <w:rPr>
          <w:bCs/>
          <w:szCs w:val="32"/>
        </w:rPr>
        <w:t>、网络功能虚拟化（</w:t>
      </w:r>
      <w:r>
        <w:rPr>
          <w:bCs/>
          <w:szCs w:val="32"/>
        </w:rPr>
        <w:t>NFV</w:t>
      </w:r>
      <w:r>
        <w:rPr>
          <w:bCs/>
          <w:szCs w:val="32"/>
        </w:rPr>
        <w:t>）等技术，研发工业以太网和工业无线产品解决方案。逐步推进工业互联网由应用端向设备端延伸，</w:t>
      </w:r>
      <w:r>
        <w:rPr>
          <w:rFonts w:hint="eastAsia"/>
          <w:bCs/>
          <w:szCs w:val="32"/>
        </w:rPr>
        <w:t>重点布局工业互联网新型网络化设备、工业自动化及安全终端</w:t>
      </w:r>
      <w:r>
        <w:rPr>
          <w:bCs/>
          <w:szCs w:val="32"/>
        </w:rPr>
        <w:t>。加快推进工业嵌入式软件、实时数据库、制造执行管理系统（</w:t>
      </w:r>
      <w:r>
        <w:rPr>
          <w:bCs/>
          <w:szCs w:val="32"/>
        </w:rPr>
        <w:t>MES</w:t>
      </w:r>
      <w:r>
        <w:rPr>
          <w:bCs/>
          <w:szCs w:val="32"/>
        </w:rPr>
        <w:t>）、三维计算机辅助设计（</w:t>
      </w:r>
      <w:r>
        <w:rPr>
          <w:bCs/>
          <w:szCs w:val="32"/>
        </w:rPr>
        <w:t>CAD</w:t>
      </w:r>
      <w:r>
        <w:rPr>
          <w:bCs/>
          <w:szCs w:val="32"/>
        </w:rPr>
        <w:t>）等工业软件应用。加快发展面向大数据的信息处理、态势感知、新型存储等智能硬件产品，支持大数据采集、传输、存储、管理、处理、分析、应用、可视化和安全等软件开发，力争在大规模异构数据融合、集群资源调度、分布式文件系统、通用计算框架、流计算、图计算等关键技术领域形成核心能力。</w:t>
      </w:r>
    </w:p>
    <w:p w:rsidR="006551B1" w:rsidRDefault="006551B1" w:rsidP="006551B1">
      <w:pPr>
        <w:ind w:firstLineChars="200" w:firstLine="643"/>
        <w:rPr>
          <w:bCs/>
          <w:szCs w:val="32"/>
        </w:rPr>
      </w:pPr>
      <w:r>
        <w:rPr>
          <w:b/>
          <w:szCs w:val="32"/>
        </w:rPr>
        <w:t>——</w:t>
      </w:r>
      <w:r>
        <w:rPr>
          <w:b/>
          <w:szCs w:val="32"/>
        </w:rPr>
        <w:t>人工智能。</w:t>
      </w:r>
      <w:r>
        <w:rPr>
          <w:rFonts w:ascii="方正仿宋_GBK" w:hint="eastAsia"/>
          <w:bCs/>
          <w:szCs w:val="32"/>
        </w:rPr>
        <w:t>围绕人工智能技术行业应用、量子技术、脑机融合科技创新等领域，加快推进人工智能在</w:t>
      </w:r>
      <w:r>
        <w:rPr>
          <w:rFonts w:ascii="方正仿宋_GBK" w:hint="eastAsia"/>
          <w:szCs w:val="24"/>
        </w:rPr>
        <w:t>智慧政务、</w:t>
      </w:r>
      <w:r>
        <w:rPr>
          <w:rFonts w:ascii="方正仿宋_GBK" w:hint="eastAsia"/>
          <w:bCs/>
          <w:szCs w:val="32"/>
        </w:rPr>
        <w:t>智慧安防</w:t>
      </w:r>
      <w:r>
        <w:rPr>
          <w:rFonts w:ascii="方正仿宋_GBK" w:hint="eastAsia"/>
          <w:szCs w:val="24"/>
        </w:rPr>
        <w:t>、智慧交通</w:t>
      </w:r>
      <w:r>
        <w:rPr>
          <w:rFonts w:ascii="方正仿宋_GBK" w:hint="eastAsia"/>
          <w:bCs/>
          <w:szCs w:val="32"/>
        </w:rPr>
        <w:t>、疫情防控、</w:t>
      </w:r>
      <w:r>
        <w:rPr>
          <w:rFonts w:ascii="方正仿宋_GBK" w:hint="eastAsia"/>
          <w:szCs w:val="24"/>
        </w:rPr>
        <w:t>智能工厂、智慧金融、智慧医疗、智慧教育</w:t>
      </w:r>
      <w:r>
        <w:rPr>
          <w:rFonts w:ascii="方正仿宋_GBK" w:hint="eastAsia"/>
          <w:bCs/>
          <w:szCs w:val="32"/>
        </w:rPr>
        <w:t>等领域融合创新应用，不断培育发展新技术、新产品、新模式和新业态。谋划发展量子通信元器件、设备制造，探索量子计算在人工智能、云计算、高性能计算和大数据等领域的应用，培育发展拟人神经元、神经网络的器件及各种脑机融合智能终端、全场景智能机器人等领域。</w:t>
      </w:r>
      <w:r>
        <w:rPr>
          <w:rFonts w:ascii="方正仿宋_GBK" w:hint="eastAsia"/>
          <w:bCs/>
          <w:szCs w:val="32"/>
        </w:rPr>
        <w:lastRenderedPageBreak/>
        <w:t>前瞻部署“大数据+知识驱动认知”计算、新一代机器学习、推理与决策、人机混合增强智能、自主智能、人工智能安全保障理论等前沿领域，重点突破跨模态与协同感知、自然语言理解、协同控制技术、人机物混合智能技术等关键共性技术。</w:t>
      </w:r>
    </w:p>
    <w:p w:rsidR="006551B1" w:rsidRDefault="006551B1" w:rsidP="006551B1">
      <w:pPr>
        <w:adjustRightInd w:val="0"/>
        <w:snapToGrid w:val="0"/>
        <w:spacing w:line="640" w:lineRule="exact"/>
        <w:ind w:firstLineChars="200" w:firstLine="640"/>
        <w:jc w:val="left"/>
        <w:outlineLvl w:val="0"/>
        <w:rPr>
          <w:rFonts w:eastAsia="方正黑体_GBK"/>
          <w:bCs/>
          <w:kern w:val="44"/>
          <w:szCs w:val="30"/>
        </w:rPr>
      </w:pPr>
      <w:bookmarkStart w:id="62" w:name="_Toc89867929"/>
      <w:r>
        <w:rPr>
          <w:rFonts w:eastAsia="方正黑体_GBK" w:hint="eastAsia"/>
          <w:bCs/>
          <w:kern w:val="44"/>
          <w:szCs w:val="30"/>
        </w:rPr>
        <w:t>五、</w:t>
      </w:r>
      <w:bookmarkEnd w:id="58"/>
      <w:bookmarkEnd w:id="59"/>
      <w:bookmarkEnd w:id="60"/>
      <w:r>
        <w:rPr>
          <w:rFonts w:eastAsia="方正黑体_GBK" w:hint="eastAsia"/>
          <w:bCs/>
          <w:kern w:val="44"/>
          <w:szCs w:val="30"/>
        </w:rPr>
        <w:t>推进重点工程，注入高质量发展新动能</w:t>
      </w:r>
      <w:bookmarkEnd w:id="62"/>
    </w:p>
    <w:p w:rsidR="006551B1" w:rsidRDefault="006551B1" w:rsidP="006551B1">
      <w:pPr>
        <w:adjustRightInd w:val="0"/>
        <w:snapToGrid w:val="0"/>
        <w:spacing w:line="640" w:lineRule="exact"/>
        <w:ind w:firstLineChars="200" w:firstLine="640"/>
        <w:jc w:val="left"/>
        <w:outlineLvl w:val="1"/>
        <w:rPr>
          <w:rFonts w:eastAsia="方正楷体_GBK"/>
          <w:bCs/>
          <w:szCs w:val="30"/>
        </w:rPr>
      </w:pPr>
      <w:bookmarkStart w:id="63" w:name="_Toc27357"/>
      <w:bookmarkStart w:id="64" w:name="_Toc61271804"/>
      <w:bookmarkStart w:id="65" w:name="_Toc6905"/>
      <w:bookmarkStart w:id="66" w:name="_Toc89867930"/>
      <w:r>
        <w:rPr>
          <w:rFonts w:eastAsia="方正楷体_GBK" w:hint="eastAsia"/>
          <w:bCs/>
          <w:szCs w:val="30"/>
        </w:rPr>
        <w:t>（一）</w:t>
      </w:r>
      <w:bookmarkEnd w:id="63"/>
      <w:bookmarkEnd w:id="64"/>
      <w:bookmarkEnd w:id="65"/>
      <w:r>
        <w:rPr>
          <w:rFonts w:eastAsia="方正楷体_GBK"/>
        </w:rPr>
        <w:t>实施协同创新工程</w:t>
      </w:r>
      <w:bookmarkEnd w:id="66"/>
    </w:p>
    <w:p w:rsidR="006551B1" w:rsidRDefault="006551B1" w:rsidP="006551B1">
      <w:pPr>
        <w:ind w:firstLineChars="200" w:firstLine="643"/>
        <w:rPr>
          <w:szCs w:val="32"/>
        </w:rPr>
      </w:pPr>
      <w:bookmarkStart w:id="67" w:name="_Toc61271805"/>
      <w:bookmarkStart w:id="68" w:name="_Toc7207"/>
      <w:bookmarkStart w:id="69" w:name="_Toc3684"/>
      <w:r>
        <w:rPr>
          <w:b/>
          <w:szCs w:val="32"/>
        </w:rPr>
        <w:t>积极推进科技创新改革先行先试。</w:t>
      </w:r>
      <w:r>
        <w:rPr>
          <w:rFonts w:hint="eastAsia"/>
          <w:szCs w:val="32"/>
        </w:rPr>
        <w:t>加强科技成果转化激励，探索</w:t>
      </w:r>
      <w:r>
        <w:rPr>
          <w:szCs w:val="32"/>
        </w:rPr>
        <w:t>完善科技成果使用</w:t>
      </w:r>
      <w:r>
        <w:rPr>
          <w:rFonts w:hint="eastAsia"/>
          <w:szCs w:val="32"/>
        </w:rPr>
        <w:t>权</w:t>
      </w:r>
      <w:r>
        <w:rPr>
          <w:szCs w:val="32"/>
        </w:rPr>
        <w:t>、处置</w:t>
      </w:r>
      <w:r>
        <w:rPr>
          <w:rFonts w:hint="eastAsia"/>
          <w:szCs w:val="32"/>
        </w:rPr>
        <w:t>权</w:t>
      </w:r>
      <w:r>
        <w:rPr>
          <w:szCs w:val="32"/>
        </w:rPr>
        <w:t>和收益</w:t>
      </w:r>
      <w:r>
        <w:rPr>
          <w:rFonts w:hint="eastAsia"/>
          <w:szCs w:val="32"/>
        </w:rPr>
        <w:t>权分配</w:t>
      </w:r>
      <w:r>
        <w:rPr>
          <w:szCs w:val="32"/>
        </w:rPr>
        <w:t>管理制度。制订实施新一代信息技术产业知识产权战略，谋划建设新一代信息技术知识产权保护中心、交易中心，探索建立知识产权资本化运营和收益分享机制。建立完善国外专利申请支持政策和海外知识产权维权援助机制，加大对中小企业申请国外专利的支持力度。充分发挥重大项目和建设工程对技术创新的需求牵引作用，落实并完善新技术新产品研发</w:t>
      </w:r>
      <w:r>
        <w:rPr>
          <w:rFonts w:hint="eastAsia"/>
          <w:szCs w:val="32"/>
        </w:rPr>
        <w:t>等</w:t>
      </w:r>
      <w:r>
        <w:rPr>
          <w:szCs w:val="32"/>
        </w:rPr>
        <w:t>创新激励政策。</w:t>
      </w:r>
    </w:p>
    <w:p w:rsidR="006551B1" w:rsidRDefault="006551B1" w:rsidP="006551B1">
      <w:pPr>
        <w:ind w:firstLineChars="200" w:firstLine="643"/>
        <w:rPr>
          <w:szCs w:val="32"/>
        </w:rPr>
      </w:pPr>
      <w:r>
        <w:rPr>
          <w:rFonts w:hint="eastAsia"/>
          <w:b/>
          <w:bCs/>
          <w:szCs w:val="32"/>
        </w:rPr>
        <w:t>积极</w:t>
      </w:r>
      <w:r>
        <w:rPr>
          <w:b/>
          <w:bCs/>
          <w:szCs w:val="32"/>
        </w:rPr>
        <w:t>推进关键核心技术攻关。</w:t>
      </w:r>
      <w:r>
        <w:rPr>
          <w:szCs w:val="32"/>
        </w:rPr>
        <w:t>整合产业链上下游企业、科研机构等重点创新资源，协同攻关新一代信息技术产业高端通用芯片、通用操作系统、基础核心材料及设备等关键核心技术。面向全球挖掘引进人工智能、量子计算、脑机结合等具有重大战略意义的前沿颠覆性技术。搭建军民两用技术成果转化平台，探索建立军民两用技术联合研发和投融资机制，培育一批科技军民融合创新领军企业。</w:t>
      </w:r>
    </w:p>
    <w:p w:rsidR="006551B1" w:rsidRDefault="006551B1" w:rsidP="006551B1">
      <w:pPr>
        <w:tabs>
          <w:tab w:val="center" w:pos="4153"/>
          <w:tab w:val="right" w:pos="8306"/>
        </w:tabs>
        <w:snapToGrid w:val="0"/>
        <w:ind w:firstLineChars="200" w:firstLine="643"/>
        <w:rPr>
          <w:sz w:val="18"/>
          <w:szCs w:val="18"/>
        </w:rPr>
      </w:pPr>
      <w:r>
        <w:rPr>
          <w:rFonts w:hint="eastAsia"/>
          <w:b/>
          <w:szCs w:val="32"/>
        </w:rPr>
        <w:lastRenderedPageBreak/>
        <w:t>不断</w:t>
      </w:r>
      <w:r>
        <w:rPr>
          <w:b/>
          <w:szCs w:val="32"/>
        </w:rPr>
        <w:t>激发科技创新主体活力。</w:t>
      </w:r>
      <w:r>
        <w:rPr>
          <w:szCs w:val="32"/>
        </w:rPr>
        <w:t>鼓励引导企业加大研发投入，支持构建以企业为主体，高校科研院所、行业协会、非营利性组织、政府等共同参与的重点实验室、协同创新中心、工程研究中心、院士工作站、产业发展协会等创新生态联合体</w:t>
      </w:r>
      <w:r>
        <w:rPr>
          <w:color w:val="000000"/>
          <w:szCs w:val="32"/>
        </w:rPr>
        <w:t>。</w:t>
      </w:r>
    </w:p>
    <w:p w:rsidR="006551B1" w:rsidRDefault="006551B1" w:rsidP="006551B1">
      <w:pPr>
        <w:adjustRightInd w:val="0"/>
        <w:snapToGrid w:val="0"/>
        <w:spacing w:line="640" w:lineRule="exact"/>
        <w:ind w:firstLineChars="200" w:firstLine="640"/>
        <w:jc w:val="left"/>
        <w:outlineLvl w:val="1"/>
        <w:rPr>
          <w:rFonts w:eastAsia="方正楷体_GBK"/>
          <w:bCs/>
          <w:szCs w:val="30"/>
        </w:rPr>
      </w:pPr>
      <w:bookmarkStart w:id="70" w:name="_Toc89867931"/>
      <w:r>
        <w:rPr>
          <w:rFonts w:eastAsia="方正楷体_GBK" w:hint="eastAsia"/>
          <w:bCs/>
          <w:szCs w:val="30"/>
        </w:rPr>
        <w:t>（二）</w:t>
      </w:r>
      <w:bookmarkEnd w:id="67"/>
      <w:bookmarkEnd w:id="68"/>
      <w:bookmarkEnd w:id="69"/>
      <w:r>
        <w:rPr>
          <w:rFonts w:eastAsia="方正楷体_GBK"/>
        </w:rPr>
        <w:t>实施产业链提升工程</w:t>
      </w:r>
      <w:bookmarkEnd w:id="70"/>
    </w:p>
    <w:p w:rsidR="006551B1" w:rsidRDefault="006551B1" w:rsidP="006551B1">
      <w:pPr>
        <w:spacing w:line="560" w:lineRule="exact"/>
        <w:ind w:firstLineChars="200" w:firstLine="643"/>
        <w:rPr>
          <w:rFonts w:ascii="方正仿宋_GBK"/>
          <w:szCs w:val="32"/>
        </w:rPr>
      </w:pPr>
      <w:r>
        <w:rPr>
          <w:b/>
          <w:szCs w:val="32"/>
        </w:rPr>
        <w:t>加快提升产业链现代化水平。</w:t>
      </w:r>
      <w:r>
        <w:rPr>
          <w:szCs w:val="32"/>
        </w:rPr>
        <w:t>围绕新一代信息技术产业转型升级和创新发展需求，</w:t>
      </w:r>
      <w:r>
        <w:rPr>
          <w:rFonts w:ascii="方正仿宋_GBK" w:hint="eastAsia"/>
          <w:szCs w:val="32"/>
        </w:rPr>
        <w:t>针对产业链“薄弱缺”环节，实施优化产业链专项行动，系统提升产业链现代化水平。推进“强链育集群”行动，围绕集成电路、计算机整机制造等优势领域，加快提升研发设计能力，推动科技成果转化，带动产业集群发展。推进“补链强产业”行动，围绕智能终端、先进传感器等潜力领域，引进一批高能级补链项目，补齐关键短板，突破关键技术环节，带动产业链壮大提升。推进“延链促增值”行动，加快拓展工业互联网、人工智能等应用领域，拓展新兴发展领域，增强产业链韧性，提高产业附加值。</w:t>
      </w:r>
    </w:p>
    <w:p w:rsidR="006551B1" w:rsidRDefault="006551B1" w:rsidP="006551B1">
      <w:pPr>
        <w:tabs>
          <w:tab w:val="center" w:pos="4153"/>
          <w:tab w:val="right" w:pos="8306"/>
        </w:tabs>
        <w:snapToGrid w:val="0"/>
        <w:ind w:firstLineChars="200" w:firstLine="643"/>
        <w:rPr>
          <w:color w:val="222222"/>
          <w:szCs w:val="32"/>
        </w:rPr>
      </w:pPr>
      <w:r>
        <w:rPr>
          <w:rFonts w:hint="eastAsia"/>
          <w:b/>
          <w:bCs/>
          <w:szCs w:val="32"/>
        </w:rPr>
        <w:t>加快</w:t>
      </w:r>
      <w:r>
        <w:rPr>
          <w:b/>
          <w:bCs/>
          <w:szCs w:val="32"/>
        </w:rPr>
        <w:t>完善多级供应链体系。</w:t>
      </w:r>
      <w:r>
        <w:rPr>
          <w:szCs w:val="32"/>
        </w:rPr>
        <w:t>加强供应链战略设计和分行业精准施策，构建面向全产业链服务的多级供应链体系。实施本地供应链培育计划，加快集聚笔电、智能终端、传感器等重点领域的元器件、零部件配套，提升研发设计、中介服务、技术服务等生产性服务业本地化配套水平。加快提升集成电路设计、先进传感器、智能终端质量和品质，扩大供给能力和销售半径，提高在区域供应链体系中的地位。</w:t>
      </w:r>
    </w:p>
    <w:p w:rsidR="006551B1" w:rsidRDefault="006551B1" w:rsidP="006551B1">
      <w:pPr>
        <w:pStyle w:val="2"/>
        <w:ind w:firstLine="640"/>
        <w:rPr>
          <w:b w:val="0"/>
          <w:bCs w:val="0"/>
        </w:rPr>
      </w:pPr>
      <w:bookmarkStart w:id="71" w:name="_Toc6705"/>
      <w:bookmarkStart w:id="72" w:name="_Toc61271806"/>
      <w:bookmarkStart w:id="73" w:name="_Toc32649"/>
      <w:bookmarkStart w:id="74" w:name="_Toc89867932"/>
      <w:r>
        <w:rPr>
          <w:rFonts w:hint="eastAsia"/>
          <w:b w:val="0"/>
        </w:rPr>
        <w:lastRenderedPageBreak/>
        <w:t>（三）</w:t>
      </w:r>
      <w:bookmarkStart w:id="75" w:name="_Toc17326"/>
      <w:bookmarkStart w:id="76" w:name="_Toc27922"/>
      <w:bookmarkStart w:id="77" w:name="_Toc61271807"/>
      <w:bookmarkEnd w:id="71"/>
      <w:bookmarkEnd w:id="72"/>
      <w:bookmarkEnd w:id="73"/>
      <w:r>
        <w:rPr>
          <w:b w:val="0"/>
          <w:bCs w:val="0"/>
        </w:rPr>
        <w:t>实施信创固本工程</w:t>
      </w:r>
      <w:bookmarkEnd w:id="74"/>
    </w:p>
    <w:p w:rsidR="006551B1" w:rsidRDefault="006551B1" w:rsidP="006551B1">
      <w:pPr>
        <w:ind w:firstLineChars="200" w:firstLine="643"/>
      </w:pPr>
      <w:r>
        <w:rPr>
          <w:b/>
          <w:bCs/>
          <w:szCs w:val="32"/>
        </w:rPr>
        <w:t>加快集聚信创产业业态。</w:t>
      </w:r>
      <w:r>
        <w:rPr>
          <w:rFonts w:ascii="方正仿宋_GBK" w:hint="eastAsia"/>
          <w:szCs w:val="32"/>
        </w:rPr>
        <w:t>以“基础软硬件+应用”为抓手</w:t>
      </w:r>
      <w:r>
        <w:rPr>
          <w:szCs w:val="32"/>
        </w:rPr>
        <w:t>，聚焦芯片、智能终端</w:t>
      </w:r>
      <w:r>
        <w:rPr>
          <w:rFonts w:hint="eastAsia"/>
          <w:szCs w:val="32"/>
        </w:rPr>
        <w:t>等重要</w:t>
      </w:r>
      <w:r>
        <w:rPr>
          <w:szCs w:val="32"/>
        </w:rPr>
        <w:t>环节，带动形成服务器、存储、交换机、路由器等</w:t>
      </w:r>
      <w:r>
        <w:rPr>
          <w:szCs w:val="32"/>
        </w:rPr>
        <w:t>IT</w:t>
      </w:r>
      <w:r>
        <w:rPr>
          <w:szCs w:val="32"/>
        </w:rPr>
        <w:t>基础设施供应链体系。加快延伸基础软件（操作系统、数据库、中间件等）、应用软件（</w:t>
      </w:r>
      <w:r>
        <w:rPr>
          <w:szCs w:val="32"/>
        </w:rPr>
        <w:t>ERP</w:t>
      </w:r>
      <w:r>
        <w:rPr>
          <w:szCs w:val="32"/>
        </w:rPr>
        <w:t>、办公软件、政务应用等）、信息安全（边界安全产品、终端安全产品等）等应用服务环节，集聚信创关联业态，提升产业链整体竞争力和抗风险能力。</w:t>
      </w:r>
    </w:p>
    <w:p w:rsidR="006551B1" w:rsidRDefault="006551B1" w:rsidP="006551B1">
      <w:pPr>
        <w:ind w:firstLineChars="200" w:firstLine="643"/>
        <w:rPr>
          <w:szCs w:val="32"/>
        </w:rPr>
      </w:pPr>
      <w:r>
        <w:rPr>
          <w:b/>
          <w:szCs w:val="32"/>
        </w:rPr>
        <w:t>完善信创产业创新平台体系。</w:t>
      </w:r>
      <w:r>
        <w:rPr>
          <w:szCs w:val="32"/>
        </w:rPr>
        <w:t>推动信创产业创新中心、产学研联盟、检验检测平台建设，重点开展信创全产业链环节共性关键技术研发，积极参与国际、国家、行业标准制定、发展路线研究，组织人才培育、认证等。</w:t>
      </w:r>
    </w:p>
    <w:p w:rsidR="006551B1" w:rsidRDefault="006551B1" w:rsidP="006551B1">
      <w:pPr>
        <w:tabs>
          <w:tab w:val="center" w:pos="4153"/>
          <w:tab w:val="right" w:pos="8306"/>
        </w:tabs>
        <w:snapToGrid w:val="0"/>
        <w:ind w:firstLineChars="200" w:firstLine="643"/>
        <w:rPr>
          <w:sz w:val="18"/>
          <w:szCs w:val="18"/>
        </w:rPr>
      </w:pPr>
      <w:r>
        <w:rPr>
          <w:b/>
          <w:bCs/>
          <w:szCs w:val="32"/>
        </w:rPr>
        <w:t>高标准建设信创产业示范基地。</w:t>
      </w:r>
      <w:r>
        <w:rPr>
          <w:szCs w:val="32"/>
        </w:rPr>
        <w:t>加快建设信创产业示范基地。完善示范基地公共服务设施配套，健全企业服务体系。打造产业孵化、展示传播、人才培训中心等一系列载体平台，助力重庆信创产业高质量发展，打造西部信创产业高地</w:t>
      </w:r>
      <w:r>
        <w:rPr>
          <w:color w:val="000000"/>
          <w:szCs w:val="32"/>
        </w:rPr>
        <w:t>。</w:t>
      </w:r>
    </w:p>
    <w:p w:rsidR="006551B1" w:rsidRDefault="006551B1" w:rsidP="006551B1">
      <w:pPr>
        <w:adjustRightInd w:val="0"/>
        <w:snapToGrid w:val="0"/>
        <w:spacing w:line="640" w:lineRule="exact"/>
        <w:ind w:firstLineChars="200" w:firstLine="640"/>
        <w:jc w:val="left"/>
        <w:outlineLvl w:val="1"/>
        <w:rPr>
          <w:rFonts w:eastAsia="方正楷体_GBK"/>
          <w:bCs/>
          <w:szCs w:val="30"/>
        </w:rPr>
      </w:pPr>
      <w:bookmarkStart w:id="78" w:name="_Toc89867933"/>
      <w:r>
        <w:rPr>
          <w:rFonts w:eastAsia="方正楷体_GBK" w:hint="eastAsia"/>
          <w:bCs/>
          <w:szCs w:val="30"/>
        </w:rPr>
        <w:t>（四）</w:t>
      </w:r>
      <w:bookmarkEnd w:id="75"/>
      <w:bookmarkEnd w:id="76"/>
      <w:bookmarkEnd w:id="77"/>
      <w:r>
        <w:rPr>
          <w:rFonts w:eastAsia="方正楷体_GBK"/>
        </w:rPr>
        <w:t>实施优质市场主体培育工程</w:t>
      </w:r>
      <w:bookmarkEnd w:id="78"/>
    </w:p>
    <w:p w:rsidR="006551B1" w:rsidRDefault="006551B1" w:rsidP="006551B1">
      <w:pPr>
        <w:ind w:firstLineChars="200" w:firstLine="643"/>
        <w:rPr>
          <w:szCs w:val="32"/>
        </w:rPr>
      </w:pPr>
      <w:r>
        <w:rPr>
          <w:b/>
          <w:szCs w:val="32"/>
        </w:rPr>
        <w:t>推动龙头企业规模提升。</w:t>
      </w:r>
      <w:r>
        <w:rPr>
          <w:szCs w:val="32"/>
        </w:rPr>
        <w:t>鼓励龙头企业通过增资扩股、混改等形式引进战略投资者，实现资源整合高效利用，快速提升企业规模。建立上市企业储备库，加强对企业上市辅导，支持企业充分利用非金融企业债务融资工具，扩大直接融资规模，推动企业做大做强，提升规模效应和知名度。</w:t>
      </w:r>
    </w:p>
    <w:p w:rsidR="006551B1" w:rsidRDefault="006551B1" w:rsidP="006551B1">
      <w:pPr>
        <w:ind w:firstLineChars="200" w:firstLine="643"/>
        <w:rPr>
          <w:szCs w:val="32"/>
        </w:rPr>
      </w:pPr>
      <w:r>
        <w:rPr>
          <w:b/>
          <w:bCs/>
          <w:szCs w:val="32"/>
        </w:rPr>
        <w:t>支持龙头企业链式发展。</w:t>
      </w:r>
      <w:r>
        <w:rPr>
          <w:szCs w:val="32"/>
        </w:rPr>
        <w:t>鼓励龙头企业采用兼并、收购</w:t>
      </w:r>
      <w:r>
        <w:rPr>
          <w:szCs w:val="32"/>
        </w:rPr>
        <w:lastRenderedPageBreak/>
        <w:t>等多种方式整合产业链上下游资源，提高关键环节的本地配套能力，强化产业链耦合、协同，提升价值链水平，打造一批百亿级企业。</w:t>
      </w:r>
    </w:p>
    <w:p w:rsidR="006551B1" w:rsidRDefault="006551B1" w:rsidP="006551B1">
      <w:pPr>
        <w:adjustRightInd w:val="0"/>
        <w:snapToGrid w:val="0"/>
        <w:spacing w:line="560" w:lineRule="exact"/>
        <w:ind w:firstLineChars="200" w:firstLine="643"/>
        <w:rPr>
          <w:rFonts w:ascii="方正仿宋_GBK" w:hAnsi="方正仿宋_GBK" w:cs="方正仿宋_GBK"/>
          <w:sz w:val="18"/>
          <w:szCs w:val="18"/>
        </w:rPr>
      </w:pPr>
      <w:r>
        <w:rPr>
          <w:b/>
          <w:szCs w:val="32"/>
        </w:rPr>
        <w:t>支持重点企业</w:t>
      </w:r>
      <w:r>
        <w:rPr>
          <w:rFonts w:ascii="方正仿宋_GBK" w:hint="eastAsia"/>
          <w:b/>
          <w:szCs w:val="32"/>
        </w:rPr>
        <w:t>“</w:t>
      </w:r>
      <w:r>
        <w:rPr>
          <w:b/>
          <w:szCs w:val="32"/>
        </w:rPr>
        <w:t>专精特新</w:t>
      </w:r>
      <w:r>
        <w:rPr>
          <w:rFonts w:ascii="方正仿宋_GBK" w:hint="eastAsia"/>
          <w:b/>
          <w:szCs w:val="32"/>
        </w:rPr>
        <w:t>”</w:t>
      </w:r>
      <w:r>
        <w:rPr>
          <w:b/>
          <w:szCs w:val="32"/>
        </w:rPr>
        <w:t>发展。</w:t>
      </w:r>
      <w:r>
        <w:rPr>
          <w:szCs w:val="32"/>
        </w:rPr>
        <w:t>依托龙头企业引领支撑作用，建</w:t>
      </w:r>
      <w:r>
        <w:rPr>
          <w:rFonts w:ascii="方正仿宋_GBK" w:hint="eastAsia"/>
          <w:szCs w:val="32"/>
        </w:rPr>
        <w:t>设创新创业孵化基地。推动大中小企业加快共性技术研发和应用，打通区域内外企业信息链和资金链，加速创新能力、生产能力、市场能力的有效对接，加快推进中小企业“专精特新”发展，培育一批“雏鹰”、“瞪羚”、“独角兽”、单项冠军、专精特新“小巨人”、科技型龙头等领军企</w:t>
      </w:r>
      <w:r>
        <w:rPr>
          <w:szCs w:val="32"/>
        </w:rPr>
        <w:t>业</w:t>
      </w:r>
      <w:r>
        <w:rPr>
          <w:rFonts w:ascii="方正仿宋_GBK" w:hAnsi="方正仿宋_GBK" w:cs="方正仿宋_GBK" w:hint="eastAsia"/>
          <w:color w:val="000000"/>
          <w:szCs w:val="32"/>
        </w:rPr>
        <w:t>。</w:t>
      </w:r>
    </w:p>
    <w:p w:rsidR="006551B1" w:rsidRDefault="006551B1" w:rsidP="006551B1">
      <w:pPr>
        <w:pStyle w:val="2"/>
        <w:ind w:firstLine="640"/>
        <w:rPr>
          <w:b w:val="0"/>
          <w:bCs w:val="0"/>
        </w:rPr>
      </w:pPr>
      <w:bookmarkStart w:id="79" w:name="_Toc89867934"/>
      <w:r>
        <w:rPr>
          <w:rFonts w:hint="eastAsia"/>
          <w:b w:val="0"/>
        </w:rPr>
        <w:t>（五）</w:t>
      </w:r>
      <w:r>
        <w:rPr>
          <w:b w:val="0"/>
          <w:bCs w:val="0"/>
        </w:rPr>
        <w:t>实施开放发展工程</w:t>
      </w:r>
      <w:bookmarkEnd w:id="79"/>
    </w:p>
    <w:p w:rsidR="006551B1" w:rsidRDefault="006551B1" w:rsidP="006551B1">
      <w:pPr>
        <w:ind w:firstLineChars="200" w:firstLine="643"/>
        <w:rPr>
          <w:b/>
          <w:szCs w:val="32"/>
        </w:rPr>
      </w:pPr>
      <w:r>
        <w:rPr>
          <w:b/>
          <w:szCs w:val="32"/>
        </w:rPr>
        <w:t>强化与成渝地区双城经济圈协同发展。</w:t>
      </w:r>
      <w:r>
        <w:rPr>
          <w:bCs/>
          <w:szCs w:val="32"/>
        </w:rPr>
        <w:t>充分利用成渝地区双城经济圈发展机遇，加快集聚新一代信息技术产业资源，重点补齐产业发展的关键技术、关键人才短板。建立与区域内重点园区沟通交流合作机制，共同推进产业合作、企业合作，围绕技术攻关、产业链协同、供应链畅通等方面，加强资源整合，形成高质量发展合力。</w:t>
      </w:r>
    </w:p>
    <w:p w:rsidR="006551B1" w:rsidRDefault="006551B1" w:rsidP="006551B1">
      <w:pPr>
        <w:ind w:firstLineChars="200" w:firstLine="643"/>
        <w:rPr>
          <w:szCs w:val="32"/>
        </w:rPr>
      </w:pPr>
      <w:r>
        <w:rPr>
          <w:b/>
          <w:szCs w:val="32"/>
        </w:rPr>
        <w:t>深化与国内发达地区的系统性合作。</w:t>
      </w:r>
      <w:r>
        <w:rPr>
          <w:szCs w:val="32"/>
        </w:rPr>
        <w:t>广泛开展全国范围内的新一代信息技术产业要素对接，积极吸纳外部科技资源进入，加强与长三角、粤港澳大湾区等东部沿海地区全方位合作。跨地区开展技术合作，联合国家大院大所，鼓励设立研发基地和成果转化基地，共同攻克产业核心关键技术，实现创新成果本地产业化。</w:t>
      </w:r>
    </w:p>
    <w:p w:rsidR="006551B1" w:rsidRDefault="006551B1" w:rsidP="006551B1">
      <w:pPr>
        <w:adjustRightInd w:val="0"/>
        <w:snapToGrid w:val="0"/>
        <w:ind w:firstLineChars="200" w:firstLine="643"/>
        <w:rPr>
          <w:sz w:val="18"/>
          <w:szCs w:val="18"/>
        </w:rPr>
      </w:pPr>
      <w:r>
        <w:rPr>
          <w:b/>
          <w:szCs w:val="32"/>
        </w:rPr>
        <w:lastRenderedPageBreak/>
        <w:t>加快开展国际合作。</w:t>
      </w:r>
      <w:r>
        <w:rPr>
          <w:bCs/>
          <w:szCs w:val="32"/>
        </w:rPr>
        <w:t>依托中新（重庆）战略性互联互通示范项目，不断完善创新合作机制，</w:t>
      </w:r>
      <w:r>
        <w:rPr>
          <w:szCs w:val="32"/>
        </w:rPr>
        <w:t>积极引进国际新一代信息技术产业高端环节技术和产业化项目，鼓励境外企业和科研机构</w:t>
      </w:r>
      <w:r>
        <w:rPr>
          <w:rFonts w:hint="eastAsia"/>
          <w:szCs w:val="32"/>
        </w:rPr>
        <w:t>在重庆高新区</w:t>
      </w:r>
      <w:r>
        <w:rPr>
          <w:szCs w:val="32"/>
        </w:rPr>
        <w:t>设立研发机构。鼓励有条件的</w:t>
      </w:r>
      <w:r>
        <w:rPr>
          <w:rFonts w:hint="eastAsia"/>
          <w:szCs w:val="32"/>
        </w:rPr>
        <w:t>本地</w:t>
      </w:r>
      <w:r>
        <w:rPr>
          <w:szCs w:val="32"/>
        </w:rPr>
        <w:t>企业积极开展国际技术并购、全球研发服务外包</w:t>
      </w:r>
      <w:r>
        <w:rPr>
          <w:rFonts w:hint="eastAsia"/>
          <w:szCs w:val="32"/>
        </w:rPr>
        <w:t>、</w:t>
      </w:r>
      <w:r>
        <w:rPr>
          <w:szCs w:val="32"/>
        </w:rPr>
        <w:t>在境外开展联合研发和设立研发机构。支持</w:t>
      </w:r>
      <w:r>
        <w:rPr>
          <w:rFonts w:hint="eastAsia"/>
          <w:szCs w:val="32"/>
        </w:rPr>
        <w:t>本地</w:t>
      </w:r>
      <w:r>
        <w:rPr>
          <w:szCs w:val="32"/>
        </w:rPr>
        <w:t>企业和研发机构参与国际标准制定</w:t>
      </w:r>
      <w:r>
        <w:rPr>
          <w:rFonts w:hint="eastAsia"/>
          <w:szCs w:val="32"/>
        </w:rPr>
        <w:t>、</w:t>
      </w:r>
      <w:r>
        <w:rPr>
          <w:szCs w:val="32"/>
        </w:rPr>
        <w:t>国际认证合作</w:t>
      </w:r>
      <w:r>
        <w:rPr>
          <w:color w:val="000000"/>
          <w:szCs w:val="32"/>
        </w:rPr>
        <w:t>。</w:t>
      </w:r>
    </w:p>
    <w:p w:rsidR="006551B1" w:rsidRDefault="006551B1" w:rsidP="006551B1">
      <w:pPr>
        <w:adjustRightInd w:val="0"/>
        <w:snapToGrid w:val="0"/>
        <w:spacing w:line="640" w:lineRule="exact"/>
        <w:ind w:firstLineChars="200" w:firstLine="640"/>
        <w:jc w:val="left"/>
        <w:outlineLvl w:val="1"/>
        <w:rPr>
          <w:rFonts w:eastAsia="方正楷体_GBK"/>
          <w:bCs/>
          <w:color w:val="000000"/>
          <w:szCs w:val="32"/>
        </w:rPr>
      </w:pPr>
      <w:bookmarkStart w:id="80" w:name="_Toc89867935"/>
      <w:r>
        <w:rPr>
          <w:rFonts w:eastAsia="方正楷体_GBK" w:hint="eastAsia"/>
          <w:bCs/>
          <w:szCs w:val="30"/>
        </w:rPr>
        <w:t>（六）</w:t>
      </w:r>
      <w:r>
        <w:rPr>
          <w:rFonts w:eastAsia="方正楷体_GBK"/>
        </w:rPr>
        <w:t>实施精准招商工程</w:t>
      </w:r>
      <w:bookmarkEnd w:id="80"/>
    </w:p>
    <w:p w:rsidR="006551B1" w:rsidRDefault="006551B1" w:rsidP="006551B1">
      <w:pPr>
        <w:ind w:firstLineChars="200" w:firstLine="643"/>
        <w:rPr>
          <w:bCs/>
          <w:szCs w:val="32"/>
        </w:rPr>
      </w:pPr>
      <w:r>
        <w:rPr>
          <w:b/>
          <w:szCs w:val="32"/>
        </w:rPr>
        <w:t>加大招商统筹力度。</w:t>
      </w:r>
      <w:r>
        <w:rPr>
          <w:rFonts w:hint="eastAsia"/>
          <w:bCs/>
          <w:szCs w:val="32"/>
        </w:rPr>
        <w:t>积极</w:t>
      </w:r>
      <w:r>
        <w:rPr>
          <w:bCs/>
          <w:szCs w:val="32"/>
        </w:rPr>
        <w:t>对接市级</w:t>
      </w:r>
      <w:r>
        <w:rPr>
          <w:rFonts w:hint="eastAsia"/>
          <w:bCs/>
          <w:szCs w:val="32"/>
        </w:rPr>
        <w:t>相关</w:t>
      </w:r>
      <w:r>
        <w:rPr>
          <w:bCs/>
          <w:szCs w:val="32"/>
        </w:rPr>
        <w:t>部门，</w:t>
      </w:r>
      <w:r>
        <w:rPr>
          <w:rFonts w:hint="eastAsia"/>
          <w:bCs/>
          <w:szCs w:val="32"/>
        </w:rPr>
        <w:t>争取</w:t>
      </w:r>
      <w:r>
        <w:rPr>
          <w:bCs/>
          <w:szCs w:val="32"/>
        </w:rPr>
        <w:t>重大项目布局向</w:t>
      </w:r>
      <w:r>
        <w:rPr>
          <w:rFonts w:hint="eastAsia"/>
          <w:bCs/>
          <w:szCs w:val="32"/>
        </w:rPr>
        <w:t>重庆高新区</w:t>
      </w:r>
      <w:r>
        <w:rPr>
          <w:bCs/>
          <w:szCs w:val="32"/>
        </w:rPr>
        <w:t>倾斜。进一步加强与重庆市各区域产业招商共性资源的联动协作和统一管理，推进科研资源、创新平台、人才培养、基础设施建设等领域资源与服务共享。</w:t>
      </w:r>
    </w:p>
    <w:p w:rsidR="006551B1" w:rsidRDefault="006551B1" w:rsidP="006551B1">
      <w:pPr>
        <w:ind w:firstLineChars="200" w:firstLine="643"/>
        <w:rPr>
          <w:bCs/>
          <w:szCs w:val="32"/>
        </w:rPr>
      </w:pPr>
      <w:r>
        <w:rPr>
          <w:b/>
          <w:szCs w:val="32"/>
        </w:rPr>
        <w:t>编制产业招商地图。</w:t>
      </w:r>
      <w:r>
        <w:rPr>
          <w:rFonts w:hint="eastAsia"/>
          <w:bCs/>
          <w:szCs w:val="32"/>
        </w:rPr>
        <w:t>围绕</w:t>
      </w:r>
      <w:r>
        <w:rPr>
          <w:bCs/>
          <w:szCs w:val="32"/>
        </w:rPr>
        <w:t>新一代信息技术产业重点招商区域编制招商地图，瞄准日本、韩国、台湾等国家和地区及京津冀、长三角、粤港澳大湾区，建立与世界</w:t>
      </w:r>
      <w:r>
        <w:rPr>
          <w:bCs/>
          <w:szCs w:val="32"/>
        </w:rPr>
        <w:t>500</w:t>
      </w:r>
      <w:r>
        <w:rPr>
          <w:bCs/>
          <w:szCs w:val="32"/>
        </w:rPr>
        <w:t>强企业、行业龙头企业、中央企业、独角兽企业、知名中介机构等高层联系渠道，分类制定招引方案。</w:t>
      </w:r>
    </w:p>
    <w:p w:rsidR="006551B1" w:rsidRDefault="006551B1" w:rsidP="006551B1">
      <w:pPr>
        <w:ind w:firstLineChars="200" w:firstLine="643"/>
        <w:rPr>
          <w:bCs/>
          <w:szCs w:val="32"/>
        </w:rPr>
      </w:pPr>
      <w:r>
        <w:rPr>
          <w:b/>
          <w:szCs w:val="32"/>
        </w:rPr>
        <w:t>拓展招商引资渠道。</w:t>
      </w:r>
      <w:r>
        <w:rPr>
          <w:bCs/>
          <w:szCs w:val="32"/>
        </w:rPr>
        <w:t>充分利用中国国际智能产业博览会等高层次交流合作平台，开展新一代信息技术产品成果展示</w:t>
      </w:r>
      <w:r>
        <w:rPr>
          <w:rFonts w:hint="eastAsia"/>
          <w:bCs/>
          <w:szCs w:val="32"/>
        </w:rPr>
        <w:t>、</w:t>
      </w:r>
      <w:r>
        <w:rPr>
          <w:bCs/>
          <w:szCs w:val="32"/>
        </w:rPr>
        <w:t>前沿技术研讨</w:t>
      </w:r>
      <w:r>
        <w:rPr>
          <w:rFonts w:hint="eastAsia"/>
          <w:bCs/>
          <w:szCs w:val="32"/>
        </w:rPr>
        <w:t>、</w:t>
      </w:r>
      <w:r>
        <w:rPr>
          <w:bCs/>
          <w:szCs w:val="32"/>
        </w:rPr>
        <w:t>项目对接洽谈等活动。</w:t>
      </w:r>
      <w:r>
        <w:rPr>
          <w:rFonts w:hint="eastAsia"/>
          <w:bCs/>
          <w:szCs w:val="32"/>
        </w:rPr>
        <w:t>通过</w:t>
      </w:r>
      <w:r>
        <w:rPr>
          <w:bCs/>
          <w:szCs w:val="32"/>
        </w:rPr>
        <w:t>产业链招商、精准招商、平台招商、以商招商等</w:t>
      </w:r>
      <w:r>
        <w:rPr>
          <w:rFonts w:hint="eastAsia"/>
          <w:bCs/>
          <w:szCs w:val="32"/>
        </w:rPr>
        <w:t>方式</w:t>
      </w:r>
      <w:r>
        <w:rPr>
          <w:bCs/>
          <w:szCs w:val="32"/>
        </w:rPr>
        <w:t>，引进一批重大项目。</w:t>
      </w:r>
    </w:p>
    <w:p w:rsidR="006551B1" w:rsidRDefault="006551B1" w:rsidP="006551B1">
      <w:pPr>
        <w:tabs>
          <w:tab w:val="center" w:pos="4153"/>
          <w:tab w:val="right" w:pos="8306"/>
        </w:tabs>
        <w:snapToGrid w:val="0"/>
        <w:ind w:firstLineChars="200" w:firstLine="643"/>
        <w:jc w:val="left"/>
        <w:rPr>
          <w:sz w:val="18"/>
          <w:szCs w:val="18"/>
        </w:rPr>
      </w:pPr>
      <w:r>
        <w:rPr>
          <w:b/>
          <w:szCs w:val="32"/>
        </w:rPr>
        <w:t>强化招商队伍建设。</w:t>
      </w:r>
      <w:r>
        <w:rPr>
          <w:bCs/>
          <w:szCs w:val="32"/>
        </w:rPr>
        <w:t>结合招商工作需要，遴选一批优秀干部充实到招商队伍中。探索面向社会招聘招商引资专</w:t>
      </w:r>
      <w:r>
        <w:rPr>
          <w:bCs/>
          <w:szCs w:val="32"/>
        </w:rPr>
        <w:lastRenderedPageBreak/>
        <w:t>业化、国际化人才，重点</w:t>
      </w:r>
      <w:r>
        <w:rPr>
          <w:rFonts w:hint="eastAsia"/>
          <w:bCs/>
          <w:szCs w:val="32"/>
        </w:rPr>
        <w:t>引进</w:t>
      </w:r>
      <w:r>
        <w:rPr>
          <w:bCs/>
          <w:szCs w:val="32"/>
        </w:rPr>
        <w:t>综合素质高、熟悉企业运作流程、熟悉产业发展规律的专业人才，打造一支懂产业、懂管理、懂政策的招商队伍。定期开展招商引资理论研究、实战培训、外派挂职等多种手段，提高招商人员了解客商投资需求、通晓招商规律、精通项目谈判的综合能力</w:t>
      </w:r>
      <w:r>
        <w:rPr>
          <w:szCs w:val="32"/>
        </w:rPr>
        <w:t>。</w:t>
      </w:r>
    </w:p>
    <w:p w:rsidR="006551B1" w:rsidRDefault="006551B1" w:rsidP="006551B1">
      <w:pPr>
        <w:adjustRightInd w:val="0"/>
        <w:snapToGrid w:val="0"/>
        <w:spacing w:line="640" w:lineRule="exact"/>
        <w:ind w:firstLineChars="200" w:firstLine="640"/>
        <w:jc w:val="left"/>
        <w:outlineLvl w:val="0"/>
        <w:rPr>
          <w:rFonts w:eastAsia="方正黑体_GBK"/>
          <w:bCs/>
          <w:kern w:val="44"/>
          <w:szCs w:val="30"/>
        </w:rPr>
      </w:pPr>
      <w:bookmarkStart w:id="81" w:name="_Toc89867936"/>
      <w:r>
        <w:rPr>
          <w:rFonts w:eastAsia="方正黑体_GBK" w:hint="eastAsia"/>
          <w:bCs/>
          <w:kern w:val="44"/>
          <w:szCs w:val="30"/>
        </w:rPr>
        <w:t>六、优化空间布局，夯实载体支撑能力</w:t>
      </w:r>
      <w:bookmarkEnd w:id="81"/>
    </w:p>
    <w:p w:rsidR="006551B1" w:rsidRDefault="006551B1" w:rsidP="006551B1">
      <w:pPr>
        <w:pStyle w:val="ab"/>
        <w:adjustRightInd w:val="0"/>
        <w:spacing w:after="0"/>
        <w:ind w:firstLineChars="200" w:firstLine="640"/>
        <w:jc w:val="left"/>
        <w:rPr>
          <w:szCs w:val="32"/>
        </w:rPr>
      </w:pPr>
      <w:r>
        <w:rPr>
          <w:szCs w:val="32"/>
        </w:rPr>
        <w:t>以</w:t>
      </w:r>
      <w:r>
        <w:rPr>
          <w:rFonts w:hint="eastAsia"/>
          <w:szCs w:val="32"/>
        </w:rPr>
        <w:t>西部（重庆）科学城</w:t>
      </w:r>
      <w:r>
        <w:rPr>
          <w:szCs w:val="32"/>
        </w:rPr>
        <w:t>建设为统领，加快推进新一代信息技术产业布局优化，以西永微电子产业园为重点，加快推进园区基础设施和载体</w:t>
      </w:r>
      <w:r>
        <w:rPr>
          <w:rFonts w:ascii="方正仿宋_GBK" w:hint="eastAsia"/>
          <w:szCs w:val="32"/>
        </w:rPr>
        <w:t>建设，力争“十四五”期</w:t>
      </w:r>
      <w:r>
        <w:rPr>
          <w:szCs w:val="32"/>
        </w:rPr>
        <w:t>间新</w:t>
      </w:r>
      <w:r>
        <w:rPr>
          <w:rFonts w:hint="eastAsia"/>
          <w:szCs w:val="32"/>
        </w:rPr>
        <w:t>开发</w:t>
      </w:r>
      <w:r>
        <w:rPr>
          <w:szCs w:val="32"/>
        </w:rPr>
        <w:t>工业用地约</w:t>
      </w:r>
      <w:r>
        <w:rPr>
          <w:szCs w:val="32"/>
        </w:rPr>
        <w:t>4000—4300</w:t>
      </w:r>
      <w:r>
        <w:rPr>
          <w:szCs w:val="32"/>
        </w:rPr>
        <w:t>亩，新</w:t>
      </w:r>
      <w:r>
        <w:rPr>
          <w:rFonts w:hint="eastAsia"/>
          <w:szCs w:val="32"/>
        </w:rPr>
        <w:t>建</w:t>
      </w:r>
      <w:r>
        <w:rPr>
          <w:szCs w:val="32"/>
        </w:rPr>
        <w:t>标准厂房约</w:t>
      </w:r>
      <w:r>
        <w:rPr>
          <w:szCs w:val="32"/>
        </w:rPr>
        <w:t>32—50</w:t>
      </w:r>
      <w:r>
        <w:rPr>
          <w:szCs w:val="32"/>
        </w:rPr>
        <w:t>万平方米，进一步提高产业承载能力，推进新一代信息技术产业相关项目优先在园区布局</w:t>
      </w:r>
      <w:r>
        <w:rPr>
          <w:rFonts w:hint="eastAsia"/>
          <w:szCs w:val="32"/>
        </w:rPr>
        <w:t>，</w:t>
      </w:r>
      <w:r>
        <w:rPr>
          <w:szCs w:val="32"/>
        </w:rPr>
        <w:t>整体形成转型升级示范、创新创业孵化和重大项目承载三个发展片区。</w:t>
      </w:r>
    </w:p>
    <w:p w:rsidR="006551B1" w:rsidRDefault="006551B1" w:rsidP="006551B1">
      <w:pPr>
        <w:pStyle w:val="ab"/>
        <w:spacing w:after="0"/>
        <w:ind w:firstLineChars="200" w:firstLine="643"/>
        <w:rPr>
          <w:szCs w:val="32"/>
        </w:rPr>
      </w:pPr>
      <w:r>
        <w:rPr>
          <w:b/>
          <w:bCs/>
          <w:szCs w:val="32"/>
        </w:rPr>
        <w:t>转型升级示范片区。</w:t>
      </w:r>
      <w:r>
        <w:rPr>
          <w:szCs w:val="32"/>
        </w:rPr>
        <w:t>立足笔电及配套产业优势，加快</w:t>
      </w:r>
      <w:r>
        <w:rPr>
          <w:rFonts w:hint="eastAsia"/>
          <w:szCs w:val="32"/>
        </w:rPr>
        <w:t>引育集成电路、先进传感等关键核心环节</w:t>
      </w:r>
      <w:r>
        <w:rPr>
          <w:szCs w:val="32"/>
        </w:rPr>
        <w:t>，</w:t>
      </w:r>
      <w:r>
        <w:rPr>
          <w:rFonts w:hint="eastAsia"/>
          <w:szCs w:val="32"/>
        </w:rPr>
        <w:t>带动</w:t>
      </w:r>
      <w:r>
        <w:rPr>
          <w:szCs w:val="32"/>
        </w:rPr>
        <w:t>产业</w:t>
      </w:r>
      <w:r>
        <w:rPr>
          <w:rFonts w:hint="eastAsia"/>
          <w:szCs w:val="32"/>
        </w:rPr>
        <w:t>高端化</w:t>
      </w:r>
      <w:r>
        <w:rPr>
          <w:szCs w:val="32"/>
        </w:rPr>
        <w:t>转型。强化在集成电路设计领域的创新，提升产业链核心竞争力，提高创新引领能力，带动产业链上下游协同发展，推动新一代信息技术产业高端化、集群化发展。</w:t>
      </w:r>
    </w:p>
    <w:p w:rsidR="006551B1" w:rsidRDefault="006551B1" w:rsidP="006551B1">
      <w:pPr>
        <w:pStyle w:val="ab"/>
        <w:spacing w:after="0"/>
        <w:ind w:firstLineChars="200" w:firstLine="643"/>
        <w:rPr>
          <w:szCs w:val="32"/>
        </w:rPr>
      </w:pPr>
      <w:r>
        <w:rPr>
          <w:b/>
          <w:bCs/>
          <w:szCs w:val="32"/>
        </w:rPr>
        <w:t>创新创业孵化</w:t>
      </w:r>
      <w:r>
        <w:rPr>
          <w:rFonts w:hint="eastAsia"/>
          <w:b/>
          <w:bCs/>
          <w:szCs w:val="32"/>
        </w:rPr>
        <w:t>片</w:t>
      </w:r>
      <w:r>
        <w:rPr>
          <w:b/>
          <w:bCs/>
          <w:szCs w:val="32"/>
        </w:rPr>
        <w:t>区。</w:t>
      </w:r>
      <w:r>
        <w:rPr>
          <w:rFonts w:hint="eastAsia"/>
          <w:bCs/>
          <w:szCs w:val="32"/>
        </w:rPr>
        <w:t>主要</w:t>
      </w:r>
      <w:r>
        <w:rPr>
          <w:szCs w:val="32"/>
        </w:rPr>
        <w:t>依托西永微电园北部标准厂房建设，加快集聚创新资源，推进创新创业孵化。鼓励集成电路、核心元器件等领域科研机构和科技型企业建设研发创新平台，开展相关领域技术攻关，推进</w:t>
      </w:r>
      <w:r>
        <w:rPr>
          <w:rFonts w:ascii="方正仿宋_GBK" w:hint="eastAsia"/>
          <w:szCs w:val="32"/>
        </w:rPr>
        <w:t>“产学研用”</w:t>
      </w:r>
      <w:r>
        <w:rPr>
          <w:szCs w:val="32"/>
        </w:rPr>
        <w:t>，推动创新</w:t>
      </w:r>
      <w:r>
        <w:rPr>
          <w:szCs w:val="32"/>
        </w:rPr>
        <w:lastRenderedPageBreak/>
        <w:t>创业发展。重点承载关键零部件、核心元器件等用地规模小、创新能力强的项目。</w:t>
      </w:r>
    </w:p>
    <w:p w:rsidR="006551B1" w:rsidRDefault="006551B1" w:rsidP="006551B1">
      <w:pPr>
        <w:widowControl/>
        <w:snapToGrid w:val="0"/>
        <w:ind w:firstLineChars="200" w:firstLine="643"/>
      </w:pPr>
      <w:r>
        <w:rPr>
          <w:b/>
          <w:bCs/>
          <w:szCs w:val="32"/>
        </w:rPr>
        <w:t>重大项目承载片区。</w:t>
      </w:r>
      <w:r>
        <w:rPr>
          <w:rFonts w:hint="eastAsia"/>
          <w:bCs/>
          <w:szCs w:val="32"/>
        </w:rPr>
        <w:t>主要</w:t>
      </w:r>
      <w:r>
        <w:rPr>
          <w:szCs w:val="32"/>
        </w:rPr>
        <w:t>依托西永微电园南部连片工业用地开发，推进专业园区和产业基地建设，重点承载投资规模大、用地量大的智能终端整机制造、先进传感器制造等相关项目，加快培育新一代信息技术产业新的增长点</w:t>
      </w:r>
      <w:r>
        <w:rPr>
          <w:bCs/>
          <w:color w:val="000000"/>
          <w:szCs w:val="32"/>
        </w:rPr>
        <w:t>。</w:t>
      </w:r>
    </w:p>
    <w:p w:rsidR="006551B1" w:rsidRDefault="006551B1" w:rsidP="006551B1">
      <w:pPr>
        <w:adjustRightInd w:val="0"/>
        <w:snapToGrid w:val="0"/>
        <w:spacing w:line="640" w:lineRule="exact"/>
        <w:ind w:firstLineChars="200" w:firstLine="640"/>
        <w:jc w:val="left"/>
        <w:outlineLvl w:val="0"/>
        <w:rPr>
          <w:rFonts w:eastAsia="方正黑体_GBK"/>
          <w:bCs/>
          <w:kern w:val="44"/>
          <w:szCs w:val="30"/>
        </w:rPr>
      </w:pPr>
      <w:bookmarkStart w:id="82" w:name="_Toc89867937"/>
      <w:r>
        <w:rPr>
          <w:rFonts w:eastAsia="方正黑体_GBK" w:hint="eastAsia"/>
          <w:bCs/>
          <w:kern w:val="44"/>
          <w:szCs w:val="30"/>
        </w:rPr>
        <w:t>七、保障措施</w:t>
      </w:r>
      <w:bookmarkEnd w:id="82"/>
    </w:p>
    <w:p w:rsidR="006551B1" w:rsidRDefault="006551B1" w:rsidP="006551B1">
      <w:pPr>
        <w:adjustRightInd w:val="0"/>
        <w:snapToGrid w:val="0"/>
        <w:spacing w:line="640" w:lineRule="exact"/>
        <w:ind w:firstLineChars="200" w:firstLine="640"/>
        <w:jc w:val="left"/>
        <w:outlineLvl w:val="1"/>
        <w:rPr>
          <w:rFonts w:eastAsia="方正楷体_GBK"/>
          <w:bCs/>
          <w:color w:val="000000"/>
          <w:szCs w:val="32"/>
        </w:rPr>
      </w:pPr>
      <w:bookmarkStart w:id="83" w:name="_Toc89867938"/>
      <w:r>
        <w:rPr>
          <w:rFonts w:eastAsia="方正楷体_GBK" w:hint="eastAsia"/>
          <w:bCs/>
          <w:szCs w:val="30"/>
        </w:rPr>
        <w:t>（一）</w:t>
      </w:r>
      <w:r>
        <w:rPr>
          <w:rFonts w:eastAsia="方正楷体_GBK"/>
        </w:rPr>
        <w:t>加强组织领导</w:t>
      </w:r>
      <w:bookmarkEnd w:id="83"/>
    </w:p>
    <w:p w:rsidR="006551B1" w:rsidRDefault="006551B1" w:rsidP="006551B1">
      <w:pPr>
        <w:ind w:firstLineChars="200" w:firstLine="640"/>
        <w:rPr>
          <w:szCs w:val="32"/>
        </w:rPr>
      </w:pPr>
      <w:r>
        <w:rPr>
          <w:szCs w:val="32"/>
        </w:rPr>
        <w:t>组建新一代信息技术产业发展领导小组，完善产业发展协调机制，加强统筹管理和综合协调，做好新一代信息技术产业发展战略研究和部署</w:t>
      </w:r>
      <w:r>
        <w:rPr>
          <w:rFonts w:hint="eastAsia"/>
          <w:szCs w:val="32"/>
        </w:rPr>
        <w:t>。</w:t>
      </w:r>
      <w:r>
        <w:rPr>
          <w:szCs w:val="32"/>
        </w:rPr>
        <w:t>出台产业发展政策，完善跨部门、跨行业协调推进机制。建立重大项目、重点任务倒逼机制，对重点企业实施</w:t>
      </w:r>
      <w:r>
        <w:rPr>
          <w:rFonts w:ascii="方正仿宋_GBK" w:hAnsi="方正仿宋_GBK" w:cs="方正仿宋_GBK" w:hint="eastAsia"/>
          <w:szCs w:val="32"/>
        </w:rPr>
        <w:t>专班服务，重点项目实行“项目长”</w:t>
      </w:r>
      <w:r>
        <w:rPr>
          <w:szCs w:val="32"/>
        </w:rPr>
        <w:t>制。</w:t>
      </w:r>
    </w:p>
    <w:p w:rsidR="006551B1" w:rsidRDefault="006551B1" w:rsidP="006551B1">
      <w:pPr>
        <w:adjustRightInd w:val="0"/>
        <w:snapToGrid w:val="0"/>
        <w:spacing w:line="640" w:lineRule="exact"/>
        <w:ind w:firstLineChars="200" w:firstLine="640"/>
        <w:jc w:val="left"/>
        <w:outlineLvl w:val="1"/>
        <w:rPr>
          <w:rFonts w:eastAsia="方正楷体_GBK"/>
          <w:bCs/>
          <w:color w:val="000000"/>
          <w:szCs w:val="32"/>
        </w:rPr>
      </w:pPr>
      <w:bookmarkStart w:id="84" w:name="_Toc89867939"/>
      <w:r>
        <w:rPr>
          <w:rFonts w:eastAsia="方正楷体_GBK" w:hint="eastAsia"/>
          <w:bCs/>
          <w:szCs w:val="30"/>
        </w:rPr>
        <w:t>（二）</w:t>
      </w:r>
      <w:r>
        <w:rPr>
          <w:rFonts w:eastAsia="方正楷体_GBK"/>
        </w:rPr>
        <w:t>完善政策支持</w:t>
      </w:r>
      <w:bookmarkEnd w:id="84"/>
    </w:p>
    <w:p w:rsidR="006551B1" w:rsidRDefault="006551B1" w:rsidP="006551B1">
      <w:pPr>
        <w:ind w:firstLineChars="200" w:firstLine="640"/>
        <w:rPr>
          <w:szCs w:val="32"/>
        </w:rPr>
      </w:pPr>
      <w:r>
        <w:rPr>
          <w:szCs w:val="32"/>
        </w:rPr>
        <w:t>贯彻落实国家、重庆市现有的各类优惠政策，定期组织政策宣讲，指导企业用好用足已有政策。健全新一代信息技术产业相关财政税收、信贷、人才引进、自主创新、知识产权保护、用地用房等政策体系。</w:t>
      </w:r>
      <w:r>
        <w:rPr>
          <w:rFonts w:hint="eastAsia"/>
          <w:szCs w:val="32"/>
        </w:rPr>
        <w:t>强化水生态环境保护，实施最严格水资源管理制度，对行业推广应用节水技术、工艺、设备企业给予重点支持。</w:t>
      </w:r>
      <w:r>
        <w:rPr>
          <w:szCs w:val="32"/>
        </w:rPr>
        <w:t>强化对财政扶持资金的监管和考核评价，逐步建立财政资金绩效评价指标体系与面向结果的追踪评价机制，根据绩效评估指标调整项目预算拨款。强化对项目的风险管理，引入扶持项目问责机制</w:t>
      </w:r>
      <w:r>
        <w:rPr>
          <w:color w:val="000000"/>
          <w:szCs w:val="32"/>
        </w:rPr>
        <w:t>。</w:t>
      </w:r>
    </w:p>
    <w:p w:rsidR="006551B1" w:rsidRDefault="006551B1" w:rsidP="006551B1">
      <w:pPr>
        <w:adjustRightInd w:val="0"/>
        <w:snapToGrid w:val="0"/>
        <w:spacing w:line="640" w:lineRule="exact"/>
        <w:ind w:firstLineChars="200" w:firstLine="640"/>
        <w:jc w:val="left"/>
        <w:outlineLvl w:val="1"/>
        <w:rPr>
          <w:rFonts w:eastAsia="方正楷体_GBK"/>
          <w:bCs/>
          <w:color w:val="000000"/>
          <w:szCs w:val="32"/>
        </w:rPr>
      </w:pPr>
      <w:bookmarkStart w:id="85" w:name="_Toc89867940"/>
      <w:r>
        <w:rPr>
          <w:rFonts w:eastAsia="方正楷体_GBK" w:hint="eastAsia"/>
          <w:bCs/>
          <w:szCs w:val="30"/>
        </w:rPr>
        <w:lastRenderedPageBreak/>
        <w:t>（三）</w:t>
      </w:r>
      <w:r>
        <w:rPr>
          <w:rFonts w:eastAsia="方正楷体_GBK"/>
        </w:rPr>
        <w:t>加大土地配置</w:t>
      </w:r>
      <w:bookmarkEnd w:id="85"/>
    </w:p>
    <w:p w:rsidR="006551B1" w:rsidRDefault="006551B1" w:rsidP="006551B1">
      <w:pPr>
        <w:adjustRightInd w:val="0"/>
        <w:snapToGrid w:val="0"/>
        <w:spacing w:line="560" w:lineRule="exact"/>
        <w:ind w:firstLineChars="200" w:firstLine="640"/>
        <w:rPr>
          <w:rFonts w:ascii="方正仿宋_GBK" w:hAnsi="方正仿宋_GBK" w:cs="方正仿宋_GBK"/>
          <w:color w:val="000000"/>
          <w:szCs w:val="32"/>
        </w:rPr>
      </w:pPr>
      <w:r>
        <w:rPr>
          <w:szCs w:val="32"/>
        </w:rPr>
        <w:t>积极争取在土地开发强度、开发时序、新增建设用地等规划控制指标方面倾斜支持。</w:t>
      </w:r>
      <w:r>
        <w:rPr>
          <w:rFonts w:hint="eastAsia"/>
          <w:szCs w:val="32"/>
        </w:rPr>
        <w:t>健全长期租赁、先租后让、弹性年期供应、作价出资（入股）、共有产权等产业用地市场供应体系，降低项目前期投入成本。在符合国土空间规划和用途管制要求前提下，调整完善产业用地政策，创新使用方式，推动不同产业用地类型合理转换，探索标准厂房及与产业密切相关的研发、孵化、创意、商业、宿舍等多用途复合利用</w:t>
      </w:r>
      <w:r>
        <w:rPr>
          <w:szCs w:val="32"/>
        </w:rPr>
        <w:t>M0</w:t>
      </w:r>
      <w:r>
        <w:rPr>
          <w:rFonts w:hint="eastAsia"/>
          <w:szCs w:val="32"/>
        </w:rPr>
        <w:t>新型用地模式。</w:t>
      </w:r>
      <w:r>
        <w:rPr>
          <w:szCs w:val="32"/>
        </w:rPr>
        <w:t>鼓励企业通过合法合规改造手段提高容积率，提高土地的集约利用程度和土地利用效率。支持建设高层工业大厦、推进</w:t>
      </w:r>
      <w:r>
        <w:rPr>
          <w:rFonts w:ascii="方正仿宋_GBK" w:hint="eastAsia"/>
          <w:szCs w:val="32"/>
        </w:rPr>
        <w:t>“工业上楼”</w:t>
      </w:r>
      <w:r>
        <w:rPr>
          <w:szCs w:val="32"/>
        </w:rPr>
        <w:t>，提升空间利用效率</w:t>
      </w:r>
      <w:r>
        <w:rPr>
          <w:rFonts w:ascii="方正仿宋_GBK" w:hAnsi="方正仿宋_GBK" w:cs="方正仿宋_GBK" w:hint="eastAsia"/>
          <w:color w:val="000000"/>
          <w:szCs w:val="32"/>
        </w:rPr>
        <w:t>。</w:t>
      </w:r>
    </w:p>
    <w:p w:rsidR="006551B1" w:rsidRDefault="006551B1" w:rsidP="006551B1">
      <w:pPr>
        <w:adjustRightInd w:val="0"/>
        <w:snapToGrid w:val="0"/>
        <w:spacing w:line="640" w:lineRule="exact"/>
        <w:ind w:firstLineChars="200" w:firstLine="640"/>
        <w:jc w:val="left"/>
        <w:outlineLvl w:val="1"/>
        <w:rPr>
          <w:rFonts w:eastAsia="方正楷体_GBK"/>
        </w:rPr>
      </w:pPr>
      <w:bookmarkStart w:id="86" w:name="_Toc89867941"/>
      <w:r>
        <w:rPr>
          <w:rFonts w:eastAsia="方正楷体_GBK" w:hint="eastAsia"/>
          <w:bCs/>
          <w:szCs w:val="30"/>
        </w:rPr>
        <w:t>（四）</w:t>
      </w:r>
      <w:r>
        <w:rPr>
          <w:rFonts w:eastAsia="方正楷体_GBK"/>
        </w:rPr>
        <w:t>强化资金保障</w:t>
      </w:r>
      <w:bookmarkEnd w:id="86"/>
    </w:p>
    <w:p w:rsidR="006551B1" w:rsidRDefault="006551B1" w:rsidP="006551B1">
      <w:pPr>
        <w:ind w:firstLineChars="200" w:firstLine="640"/>
        <w:rPr>
          <w:szCs w:val="32"/>
        </w:rPr>
      </w:pPr>
      <w:r>
        <w:rPr>
          <w:szCs w:val="32"/>
        </w:rPr>
        <w:t>发挥政府资金的引导作用，设立新一代信息技术产业发展专项基金，引入私募股权投资（</w:t>
      </w:r>
      <w:r>
        <w:rPr>
          <w:szCs w:val="32"/>
        </w:rPr>
        <w:t>PE</w:t>
      </w:r>
      <w:r>
        <w:rPr>
          <w:szCs w:val="32"/>
        </w:rPr>
        <w:t>）、风险投资（</w:t>
      </w:r>
      <w:r>
        <w:rPr>
          <w:szCs w:val="32"/>
        </w:rPr>
        <w:t>VC</w:t>
      </w:r>
      <w:r>
        <w:rPr>
          <w:szCs w:val="32"/>
        </w:rPr>
        <w:t>）、天使投资等投资机构，完善创业资本运作机制。积极推动企业改制上市和兼并重组。支持企业发行信托计划、企业债券、短期融资券、中期票据、集合票据等，扩宽企业直接融资渠道，扩大企业直接融资规模。构建商业银行、小额贷款公司、担保机构、中介公司的联动机制，拓宽新一代信息技术企业间接融资渠道。开展投资机构和企业之间的对接活动，不定期举办银企洽谈会。</w:t>
      </w:r>
    </w:p>
    <w:p w:rsidR="006551B1" w:rsidRDefault="006551B1" w:rsidP="006551B1">
      <w:pPr>
        <w:adjustRightInd w:val="0"/>
        <w:snapToGrid w:val="0"/>
        <w:spacing w:line="640" w:lineRule="exact"/>
        <w:ind w:firstLineChars="200" w:firstLine="640"/>
        <w:jc w:val="left"/>
        <w:outlineLvl w:val="1"/>
        <w:rPr>
          <w:rFonts w:eastAsia="方正楷体_GBK"/>
          <w:bCs/>
          <w:color w:val="000000"/>
          <w:szCs w:val="32"/>
        </w:rPr>
      </w:pPr>
      <w:bookmarkStart w:id="87" w:name="_Toc89867942"/>
      <w:r>
        <w:rPr>
          <w:rFonts w:eastAsia="方正楷体_GBK" w:hint="eastAsia"/>
          <w:bCs/>
          <w:szCs w:val="30"/>
        </w:rPr>
        <w:t>（五）</w:t>
      </w:r>
      <w:r>
        <w:rPr>
          <w:rFonts w:eastAsia="方正楷体_GBK"/>
        </w:rPr>
        <w:t>加大土地配置</w:t>
      </w:r>
      <w:bookmarkEnd w:id="87"/>
    </w:p>
    <w:p w:rsidR="006551B1" w:rsidRDefault="006551B1" w:rsidP="006551B1">
      <w:pPr>
        <w:ind w:firstLineChars="200" w:firstLine="640"/>
        <w:rPr>
          <w:rFonts w:ascii="方正仿宋_GBK"/>
          <w:szCs w:val="32"/>
        </w:rPr>
      </w:pPr>
      <w:r>
        <w:rPr>
          <w:rFonts w:ascii="方正仿宋_GBK" w:hint="eastAsia"/>
          <w:bCs/>
          <w:szCs w:val="32"/>
        </w:rPr>
        <w:t>全面落实“金凤凰”人才政策，打造“人才特区”。</w:t>
      </w:r>
      <w:r>
        <w:rPr>
          <w:rFonts w:ascii="方正仿宋_GBK" w:hint="eastAsia"/>
          <w:szCs w:val="32"/>
        </w:rPr>
        <w:t>畅通</w:t>
      </w:r>
      <w:r>
        <w:rPr>
          <w:rFonts w:ascii="方正仿宋_GBK" w:hint="eastAsia"/>
          <w:szCs w:val="32"/>
        </w:rPr>
        <w:lastRenderedPageBreak/>
        <w:t>高端人才引进的“绿色通道”，重点引进一批从事国际前沿科学技术研究、带动新兴学科发展的杰出科学人才和团队。依托高校科研院所、龙头企业等单位，开展人才联合培养，加快培育一批科研人才。大力发展职业技能培训，培养满足新一代信息技术产业发展的实用技能人才。加强人才服务体系建设，着力培植人才服务机构，建立人才落户、居住、医疗服务及子女入学等人才服务制度，构建有利于人才发展的生活居住、工作选择、价值创造、信息沟通、知识交流等环境。</w:t>
      </w:r>
    </w:p>
    <w:p w:rsidR="006551B1" w:rsidRDefault="006551B1" w:rsidP="006551B1"/>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Style w:val="a0"/>
      </w:pPr>
    </w:p>
    <w:p w:rsidR="006551B1" w:rsidRDefault="006551B1" w:rsidP="006551B1">
      <w:pPr>
        <w:pBdr>
          <w:top w:val="single" w:sz="4" w:space="1" w:color="auto"/>
          <w:bottom w:val="single" w:sz="4" w:space="1" w:color="auto"/>
        </w:pBdr>
        <w:spacing w:line="400" w:lineRule="exact"/>
        <w:ind w:firstLineChars="100" w:firstLine="280"/>
        <w:rPr>
          <w:sz w:val="28"/>
          <w:szCs w:val="28"/>
        </w:rPr>
      </w:pPr>
      <w:r>
        <w:rPr>
          <w:sz w:val="28"/>
          <w:szCs w:val="28"/>
        </w:rPr>
        <w:t>重庆高新区</w:t>
      </w:r>
      <w:r>
        <w:rPr>
          <w:rFonts w:hint="eastAsia"/>
          <w:sz w:val="28"/>
          <w:szCs w:val="28"/>
        </w:rPr>
        <w:t>管委会办公室</w:t>
      </w:r>
      <w:r>
        <w:rPr>
          <w:rFonts w:eastAsia="仿宋_GB2312"/>
          <w:color w:val="000000"/>
          <w:spacing w:val="-16"/>
          <w:sz w:val="28"/>
          <w:szCs w:val="28"/>
        </w:rPr>
        <w:t xml:space="preserve">               </w:t>
      </w:r>
      <w:r>
        <w:rPr>
          <w:rFonts w:eastAsia="仿宋_GB2312" w:hint="eastAsia"/>
          <w:color w:val="000000"/>
          <w:spacing w:val="-16"/>
          <w:sz w:val="28"/>
          <w:szCs w:val="28"/>
        </w:rPr>
        <w:t xml:space="preserve">  </w:t>
      </w:r>
      <w:r>
        <w:rPr>
          <w:sz w:val="28"/>
          <w:szCs w:val="28"/>
        </w:rPr>
        <w:t>202</w:t>
      </w:r>
      <w:r>
        <w:rPr>
          <w:rFonts w:hint="eastAsia"/>
          <w:sz w:val="28"/>
          <w:szCs w:val="28"/>
        </w:rPr>
        <w:t>1</w:t>
      </w:r>
      <w:r>
        <w:rPr>
          <w:sz w:val="28"/>
          <w:szCs w:val="28"/>
        </w:rPr>
        <w:t>年</w:t>
      </w:r>
      <w:r>
        <w:rPr>
          <w:rFonts w:hint="eastAsia"/>
          <w:sz w:val="28"/>
          <w:szCs w:val="28"/>
        </w:rPr>
        <w:t>11</w:t>
      </w:r>
      <w:r>
        <w:rPr>
          <w:sz w:val="28"/>
          <w:szCs w:val="28"/>
        </w:rPr>
        <w:t>月</w:t>
      </w:r>
      <w:r>
        <w:rPr>
          <w:rFonts w:hint="eastAsia"/>
          <w:sz w:val="28"/>
          <w:szCs w:val="28"/>
        </w:rPr>
        <w:t>15</w:t>
      </w:r>
      <w:r>
        <w:rPr>
          <w:sz w:val="28"/>
          <w:szCs w:val="28"/>
        </w:rPr>
        <w:t>日印发</w:t>
      </w:r>
    </w:p>
    <w:p w:rsidR="00FC711A" w:rsidRDefault="00FC711A"/>
    <w:sectPr w:rsidR="00FC711A" w:rsidSect="0079148C">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00000287" w:usb1="080E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楷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24" w:rsidRDefault="006551B1">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114935</wp:posOffset>
              </wp:positionV>
              <wp:extent cx="711835" cy="230505"/>
              <wp:effectExtent l="0" t="635" r="254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4" w:rsidRDefault="006551B1">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32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4.85pt;margin-top:9.05pt;width:56.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" filled="f" stroked="f">
              <v:textbox style="mso-fit-shape-to-text:t" inset="0,0,0,0">
                <w:txbxContent>
                  <w:p w:rsidR="00307324" w:rsidRDefault="006551B1">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32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24" w:rsidRDefault="006551B1">
    <w:pPr>
      <w:pStyle w:val="a0"/>
      <w:jc w:val="cente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114935</wp:posOffset>
              </wp:positionV>
              <wp:extent cx="711835" cy="230505"/>
              <wp:effectExtent l="0" t="635"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4" w:rsidRDefault="006551B1">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4.85pt;margin-top:9.05pt;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LwvAIAAK4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" filled="f" stroked="f">
              <v:textbox style="mso-fit-shape-to-text:t" inset="0,0,0,0">
                <w:txbxContent>
                  <w:p w:rsidR="00307324" w:rsidRDefault="006551B1">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24" w:rsidRDefault="006551B1">
    <w:pPr>
      <w:pStyle w:val="a0"/>
      <w:jc w:val="right"/>
      <w:rPr>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114935</wp:posOffset>
              </wp:positionV>
              <wp:extent cx="711835" cy="230505"/>
              <wp:effectExtent l="0" t="635" r="254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4" w:rsidRDefault="006551B1">
                          <w:pPr>
                            <w:pStyle w:val="a0"/>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4.85pt;margin-top:9.05pt;width:56.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" filled="f" stroked="f">
              <v:textbox style="mso-fit-shape-to-text:t" inset="0,0,0,0">
                <w:txbxContent>
                  <w:p w:rsidR="00307324" w:rsidRDefault="006551B1">
                    <w:pPr>
                      <w:pStyle w:val="a0"/>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24" w:rsidRDefault="006551B1">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24" w:rsidRDefault="006551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85CD78"/>
    <w:multiLevelType w:val="singleLevel"/>
    <w:tmpl w:val="E785CD78"/>
    <w:lvl w:ilvl="0">
      <w:start w:val="1"/>
      <w:numFmt w:val="chineseCounting"/>
      <w:pStyle w:val="CharChar1"/>
      <w:suff w:val="nothing"/>
      <w:lvlText w:val="%1、"/>
      <w:lvlJc w:val="left"/>
      <w:rPr>
        <w:rFonts w:hint="eastAsia"/>
      </w:rPr>
    </w:lvl>
  </w:abstractNum>
  <w:abstractNum w:abstractNumId="1" w15:restartNumberingAfterBreak="0">
    <w:nsid w:val="521A7AA4"/>
    <w:multiLevelType w:val="multilevel"/>
    <w:tmpl w:val="521A7AA4"/>
    <w:lvl w:ilvl="0">
      <w:start w:val="1"/>
      <w:numFmt w:val="decimal"/>
      <w:pStyle w:val="5"/>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B1"/>
    <w:rsid w:val="006551B1"/>
    <w:rsid w:val="00F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6A097A-B8E5-4D56-9869-1F44464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51B1"/>
    <w:pPr>
      <w:widowControl w:val="0"/>
      <w:spacing w:line="600" w:lineRule="exact"/>
      <w:jc w:val="both"/>
    </w:pPr>
    <w:rPr>
      <w:rFonts w:ascii="Times New Roman" w:eastAsia="方正仿宋_GBK" w:hAnsi="Times New Roman" w:cs="Times New Roman"/>
      <w:sz w:val="32"/>
    </w:rPr>
  </w:style>
  <w:style w:type="paragraph" w:styleId="1">
    <w:name w:val="heading 1"/>
    <w:basedOn w:val="a"/>
    <w:next w:val="a"/>
    <w:link w:val="11"/>
    <w:qFormat/>
    <w:rsid w:val="006551B1"/>
    <w:pPr>
      <w:adjustRightInd w:val="0"/>
      <w:snapToGrid w:val="0"/>
      <w:ind w:firstLineChars="200" w:firstLine="200"/>
      <w:jc w:val="left"/>
      <w:outlineLvl w:val="0"/>
    </w:pPr>
    <w:rPr>
      <w:rFonts w:eastAsia="方正黑体_GBK"/>
      <w:bCs/>
      <w:kern w:val="44"/>
      <w:szCs w:val="30"/>
    </w:rPr>
  </w:style>
  <w:style w:type="paragraph" w:styleId="2">
    <w:name w:val="heading 2"/>
    <w:basedOn w:val="a"/>
    <w:next w:val="a"/>
    <w:link w:val="22"/>
    <w:qFormat/>
    <w:rsid w:val="006551B1"/>
    <w:pPr>
      <w:adjustRightInd w:val="0"/>
      <w:snapToGrid w:val="0"/>
      <w:ind w:firstLineChars="200" w:firstLine="200"/>
      <w:jc w:val="left"/>
      <w:outlineLvl w:val="1"/>
    </w:pPr>
    <w:rPr>
      <w:rFonts w:eastAsia="方正楷体_GBK"/>
      <w:b/>
      <w:bCs/>
      <w:szCs w:val="30"/>
    </w:rPr>
  </w:style>
  <w:style w:type="paragraph" w:styleId="3">
    <w:name w:val="heading 3"/>
    <w:basedOn w:val="a"/>
    <w:next w:val="a"/>
    <w:link w:val="33"/>
    <w:uiPriority w:val="9"/>
    <w:unhideWhenUsed/>
    <w:qFormat/>
    <w:rsid w:val="006551B1"/>
    <w:pPr>
      <w:keepNext/>
      <w:keepLines/>
      <w:spacing w:before="260" w:after="260" w:line="416" w:lineRule="atLeast"/>
      <w:outlineLvl w:val="2"/>
    </w:pPr>
    <w:rPr>
      <w:b/>
      <w:bCs/>
      <w:kern w:val="0"/>
      <w:szCs w:val="32"/>
    </w:rPr>
  </w:style>
  <w:style w:type="paragraph" w:styleId="4">
    <w:name w:val="heading 4"/>
    <w:basedOn w:val="a"/>
    <w:next w:val="a"/>
    <w:link w:val="44"/>
    <w:uiPriority w:val="9"/>
    <w:unhideWhenUsed/>
    <w:qFormat/>
    <w:rsid w:val="006551B1"/>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1"/>
    <w:next w:val="a"/>
    <w:link w:val="50"/>
    <w:uiPriority w:val="9"/>
    <w:qFormat/>
    <w:rsid w:val="006551B1"/>
    <w:pPr>
      <w:numPr>
        <w:numId w:val="1"/>
      </w:numPr>
      <w:adjustRightInd w:val="0"/>
      <w:snapToGrid w:val="0"/>
      <w:spacing w:line="440" w:lineRule="atLeast"/>
      <w:ind w:firstLineChars="0" w:firstLine="0"/>
      <w:outlineLvl w:val="4"/>
    </w:pPr>
    <w:rPr>
      <w:rFonts w:eastAsia="宋体"/>
      <w:color w:val="000000"/>
      <w:sz w:val="24"/>
      <w:szCs w:val="24"/>
    </w:rPr>
  </w:style>
  <w:style w:type="paragraph" w:styleId="6">
    <w:name w:val="heading 6"/>
    <w:basedOn w:val="a"/>
    <w:next w:val="a"/>
    <w:link w:val="60"/>
    <w:uiPriority w:val="9"/>
    <w:unhideWhenUsed/>
    <w:qFormat/>
    <w:rsid w:val="006551B1"/>
    <w:pPr>
      <w:keepNext/>
      <w:keepLines/>
      <w:spacing w:before="240" w:after="64" w:line="320" w:lineRule="auto"/>
      <w:ind w:left="1152" w:hanging="1152"/>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6551B1"/>
    <w:pPr>
      <w:keepNext/>
      <w:keepLines/>
      <w:spacing w:before="240" w:after="64" w:line="320" w:lineRule="auto"/>
      <w:ind w:left="1296" w:hanging="1296"/>
      <w:outlineLvl w:val="6"/>
    </w:pPr>
    <w:rPr>
      <w:rFonts w:eastAsia="宋体"/>
      <w:b/>
      <w:bCs/>
      <w:sz w:val="24"/>
      <w:szCs w:val="24"/>
    </w:rPr>
  </w:style>
  <w:style w:type="paragraph" w:styleId="8">
    <w:name w:val="heading 8"/>
    <w:basedOn w:val="a"/>
    <w:next w:val="a"/>
    <w:link w:val="80"/>
    <w:uiPriority w:val="9"/>
    <w:unhideWhenUsed/>
    <w:qFormat/>
    <w:rsid w:val="006551B1"/>
    <w:pPr>
      <w:keepNext/>
      <w:keepLines/>
      <w:spacing w:before="240" w:after="64" w:line="320" w:lineRule="auto"/>
      <w:ind w:left="1440" w:hanging="1440"/>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6551B1"/>
    <w:pPr>
      <w:keepNext/>
      <w:keepLines/>
      <w:spacing w:before="240" w:after="64" w:line="320" w:lineRule="auto"/>
      <w:ind w:left="1584" w:hanging="1584"/>
      <w:outlineLvl w:val="8"/>
    </w:pPr>
    <w:rPr>
      <w:rFonts w:eastAsia="宋体"/>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qFormat/>
    <w:rsid w:val="006551B1"/>
    <w:rPr>
      <w:rFonts w:ascii="Times New Roman" w:eastAsia="方正仿宋_GBK" w:hAnsi="Times New Roman" w:cs="Times New Roman"/>
      <w:b/>
      <w:bCs/>
      <w:kern w:val="44"/>
      <w:sz w:val="44"/>
      <w:szCs w:val="44"/>
    </w:rPr>
  </w:style>
  <w:style w:type="character" w:customStyle="1" w:styleId="20">
    <w:name w:val="标题 2 字符"/>
    <w:basedOn w:val="a2"/>
    <w:uiPriority w:val="9"/>
    <w:qFormat/>
    <w:rsid w:val="006551B1"/>
    <w:rPr>
      <w:rFonts w:asciiTheme="majorHAnsi" w:eastAsiaTheme="majorEastAsia" w:hAnsiTheme="majorHAnsi" w:cstheme="majorBidi"/>
      <w:b/>
      <w:bCs/>
      <w:sz w:val="32"/>
      <w:szCs w:val="32"/>
    </w:rPr>
  </w:style>
  <w:style w:type="character" w:customStyle="1" w:styleId="30">
    <w:name w:val="标题 3 字符"/>
    <w:basedOn w:val="a2"/>
    <w:qFormat/>
    <w:rsid w:val="006551B1"/>
    <w:rPr>
      <w:rFonts w:ascii="Times New Roman" w:eastAsia="方正仿宋_GBK" w:hAnsi="Times New Roman" w:cs="Times New Roman"/>
      <w:b/>
      <w:bCs/>
      <w:sz w:val="32"/>
      <w:szCs w:val="32"/>
    </w:rPr>
  </w:style>
  <w:style w:type="character" w:customStyle="1" w:styleId="40">
    <w:name w:val="标题 4 字符"/>
    <w:basedOn w:val="a2"/>
    <w:uiPriority w:val="9"/>
    <w:qFormat/>
    <w:rsid w:val="006551B1"/>
    <w:rPr>
      <w:rFonts w:asciiTheme="majorHAnsi" w:eastAsiaTheme="majorEastAsia" w:hAnsiTheme="majorHAnsi" w:cstheme="majorBidi"/>
      <w:b/>
      <w:bCs/>
      <w:sz w:val="28"/>
      <w:szCs w:val="28"/>
    </w:rPr>
  </w:style>
  <w:style w:type="character" w:customStyle="1" w:styleId="50">
    <w:name w:val="标题 5 字符"/>
    <w:basedOn w:val="a2"/>
    <w:link w:val="5"/>
    <w:uiPriority w:val="9"/>
    <w:qFormat/>
    <w:rsid w:val="006551B1"/>
    <w:rPr>
      <w:rFonts w:ascii="Times New Roman" w:eastAsia="宋体" w:hAnsi="Times New Roman" w:cs="Times New Roman"/>
      <w:color w:val="000000"/>
      <w:sz w:val="24"/>
      <w:szCs w:val="24"/>
    </w:rPr>
  </w:style>
  <w:style w:type="character" w:customStyle="1" w:styleId="60">
    <w:name w:val="标题 6 字符"/>
    <w:basedOn w:val="a2"/>
    <w:link w:val="6"/>
    <w:uiPriority w:val="9"/>
    <w:qFormat/>
    <w:rsid w:val="006551B1"/>
    <w:rPr>
      <w:rFonts w:asciiTheme="majorHAnsi" w:eastAsiaTheme="majorEastAsia" w:hAnsiTheme="majorHAnsi" w:cstheme="majorBidi"/>
      <w:b/>
      <w:bCs/>
      <w:sz w:val="24"/>
      <w:szCs w:val="24"/>
    </w:rPr>
  </w:style>
  <w:style w:type="character" w:customStyle="1" w:styleId="70">
    <w:name w:val="标题 7 字符"/>
    <w:basedOn w:val="a2"/>
    <w:link w:val="7"/>
    <w:uiPriority w:val="9"/>
    <w:qFormat/>
    <w:rsid w:val="006551B1"/>
    <w:rPr>
      <w:rFonts w:ascii="Times New Roman" w:eastAsia="宋体" w:hAnsi="Times New Roman" w:cs="Times New Roman"/>
      <w:b/>
      <w:bCs/>
      <w:sz w:val="24"/>
      <w:szCs w:val="24"/>
    </w:rPr>
  </w:style>
  <w:style w:type="character" w:customStyle="1" w:styleId="80">
    <w:name w:val="标题 8 字符"/>
    <w:basedOn w:val="a2"/>
    <w:link w:val="8"/>
    <w:uiPriority w:val="9"/>
    <w:qFormat/>
    <w:rsid w:val="006551B1"/>
    <w:rPr>
      <w:rFonts w:asciiTheme="majorHAnsi" w:eastAsiaTheme="majorEastAsia" w:hAnsiTheme="majorHAnsi" w:cstheme="majorBidi"/>
      <w:sz w:val="24"/>
      <w:szCs w:val="24"/>
    </w:rPr>
  </w:style>
  <w:style w:type="character" w:customStyle="1" w:styleId="90">
    <w:name w:val="标题 9 字符"/>
    <w:basedOn w:val="a2"/>
    <w:link w:val="9"/>
    <w:uiPriority w:val="9"/>
    <w:qFormat/>
    <w:rsid w:val="006551B1"/>
    <w:rPr>
      <w:rFonts w:ascii="Times New Roman" w:eastAsia="宋体" w:hAnsi="Times New Roman" w:cs="Times New Roman"/>
      <w:sz w:val="32"/>
      <w:szCs w:val="21"/>
    </w:rPr>
  </w:style>
  <w:style w:type="paragraph" w:styleId="a0">
    <w:name w:val="footer"/>
    <w:basedOn w:val="a"/>
    <w:link w:val="12"/>
    <w:uiPriority w:val="99"/>
    <w:unhideWhenUsed/>
    <w:qFormat/>
    <w:rsid w:val="006551B1"/>
    <w:pPr>
      <w:tabs>
        <w:tab w:val="center" w:pos="4153"/>
        <w:tab w:val="right" w:pos="8306"/>
      </w:tabs>
      <w:snapToGrid w:val="0"/>
      <w:spacing w:line="240" w:lineRule="atLeast"/>
      <w:jc w:val="left"/>
    </w:pPr>
    <w:rPr>
      <w:kern w:val="0"/>
      <w:sz w:val="18"/>
      <w:szCs w:val="18"/>
    </w:rPr>
  </w:style>
  <w:style w:type="character" w:customStyle="1" w:styleId="a5">
    <w:name w:val="页脚 字符"/>
    <w:basedOn w:val="a2"/>
    <w:uiPriority w:val="99"/>
    <w:qFormat/>
    <w:rsid w:val="006551B1"/>
    <w:rPr>
      <w:rFonts w:ascii="Times New Roman" w:eastAsia="方正仿宋_GBK" w:hAnsi="Times New Roman" w:cs="Times New Roman"/>
      <w:sz w:val="18"/>
      <w:szCs w:val="18"/>
    </w:rPr>
  </w:style>
  <w:style w:type="paragraph" w:styleId="a1">
    <w:name w:val="List Paragraph"/>
    <w:basedOn w:val="a"/>
    <w:uiPriority w:val="34"/>
    <w:qFormat/>
    <w:rsid w:val="006551B1"/>
    <w:pPr>
      <w:ind w:firstLineChars="200" w:firstLine="420"/>
    </w:pPr>
  </w:style>
  <w:style w:type="paragraph" w:styleId="71">
    <w:name w:val="toc 7"/>
    <w:basedOn w:val="a"/>
    <w:next w:val="a"/>
    <w:uiPriority w:val="39"/>
    <w:unhideWhenUsed/>
    <w:qFormat/>
    <w:rsid w:val="006551B1"/>
    <w:pPr>
      <w:ind w:left="1260"/>
      <w:jc w:val="left"/>
    </w:pPr>
    <w:rPr>
      <w:rFonts w:ascii="Calibri" w:hAnsi="Calibri"/>
      <w:sz w:val="18"/>
      <w:szCs w:val="18"/>
    </w:rPr>
  </w:style>
  <w:style w:type="paragraph" w:styleId="a6">
    <w:name w:val="caption"/>
    <w:basedOn w:val="a"/>
    <w:next w:val="a"/>
    <w:uiPriority w:val="35"/>
    <w:qFormat/>
    <w:rsid w:val="006551B1"/>
    <w:pPr>
      <w:spacing w:line="240" w:lineRule="auto"/>
    </w:pPr>
    <w:rPr>
      <w:rFonts w:ascii="Calibri Light" w:eastAsia="黑体" w:hAnsi="Calibri Light"/>
      <w:sz w:val="20"/>
      <w:szCs w:val="20"/>
    </w:rPr>
  </w:style>
  <w:style w:type="paragraph" w:styleId="a7">
    <w:name w:val="Document Map"/>
    <w:basedOn w:val="a"/>
    <w:link w:val="a8"/>
    <w:uiPriority w:val="99"/>
    <w:unhideWhenUsed/>
    <w:qFormat/>
    <w:rsid w:val="006551B1"/>
    <w:rPr>
      <w:rFonts w:ascii="宋体" w:eastAsia="宋体"/>
      <w:sz w:val="18"/>
      <w:szCs w:val="18"/>
    </w:rPr>
  </w:style>
  <w:style w:type="character" w:customStyle="1" w:styleId="a8">
    <w:name w:val="文档结构图 字符"/>
    <w:basedOn w:val="a2"/>
    <w:link w:val="a7"/>
    <w:uiPriority w:val="99"/>
    <w:qFormat/>
    <w:rsid w:val="006551B1"/>
    <w:rPr>
      <w:rFonts w:ascii="宋体" w:eastAsia="宋体" w:hAnsi="Times New Roman" w:cs="Times New Roman"/>
      <w:sz w:val="18"/>
      <w:szCs w:val="18"/>
    </w:rPr>
  </w:style>
  <w:style w:type="paragraph" w:styleId="a9">
    <w:name w:val="annotation text"/>
    <w:basedOn w:val="a"/>
    <w:link w:val="21"/>
    <w:uiPriority w:val="99"/>
    <w:unhideWhenUsed/>
    <w:qFormat/>
    <w:rsid w:val="006551B1"/>
    <w:pPr>
      <w:jc w:val="left"/>
    </w:pPr>
  </w:style>
  <w:style w:type="character" w:customStyle="1" w:styleId="aa">
    <w:name w:val="批注文字 字符"/>
    <w:basedOn w:val="a2"/>
    <w:uiPriority w:val="99"/>
    <w:qFormat/>
    <w:rsid w:val="006551B1"/>
    <w:rPr>
      <w:rFonts w:ascii="Times New Roman" w:eastAsia="方正仿宋_GBK" w:hAnsi="Times New Roman" w:cs="Times New Roman"/>
      <w:sz w:val="32"/>
    </w:rPr>
  </w:style>
  <w:style w:type="paragraph" w:styleId="ab">
    <w:name w:val="Body Text"/>
    <w:basedOn w:val="a"/>
    <w:link w:val="ac"/>
    <w:uiPriority w:val="99"/>
    <w:semiHidden/>
    <w:unhideWhenUsed/>
    <w:qFormat/>
    <w:rsid w:val="006551B1"/>
    <w:pPr>
      <w:spacing w:after="120"/>
    </w:pPr>
  </w:style>
  <w:style w:type="character" w:customStyle="1" w:styleId="ac">
    <w:name w:val="正文文本 字符"/>
    <w:basedOn w:val="a2"/>
    <w:link w:val="ab"/>
    <w:uiPriority w:val="99"/>
    <w:semiHidden/>
    <w:rsid w:val="006551B1"/>
    <w:rPr>
      <w:rFonts w:ascii="Times New Roman" w:eastAsia="方正仿宋_GBK" w:hAnsi="Times New Roman" w:cs="Times New Roman"/>
      <w:sz w:val="32"/>
    </w:rPr>
  </w:style>
  <w:style w:type="paragraph" w:styleId="51">
    <w:name w:val="toc 5"/>
    <w:basedOn w:val="a"/>
    <w:next w:val="a"/>
    <w:uiPriority w:val="39"/>
    <w:unhideWhenUsed/>
    <w:qFormat/>
    <w:rsid w:val="006551B1"/>
    <w:pPr>
      <w:ind w:left="840"/>
      <w:jc w:val="left"/>
    </w:pPr>
    <w:rPr>
      <w:rFonts w:ascii="Calibri" w:hAnsi="Calibri"/>
      <w:sz w:val="18"/>
      <w:szCs w:val="18"/>
    </w:rPr>
  </w:style>
  <w:style w:type="paragraph" w:styleId="31">
    <w:name w:val="toc 3"/>
    <w:basedOn w:val="a"/>
    <w:next w:val="a"/>
    <w:uiPriority w:val="39"/>
    <w:unhideWhenUsed/>
    <w:qFormat/>
    <w:rsid w:val="006551B1"/>
    <w:pPr>
      <w:tabs>
        <w:tab w:val="left" w:pos="1260"/>
        <w:tab w:val="right" w:leader="dot" w:pos="8296"/>
      </w:tabs>
      <w:ind w:leftChars="300" w:left="300"/>
      <w:jc w:val="left"/>
    </w:pPr>
    <w:rPr>
      <w:iCs/>
      <w:sz w:val="24"/>
      <w:szCs w:val="20"/>
    </w:rPr>
  </w:style>
  <w:style w:type="paragraph" w:styleId="ad">
    <w:name w:val="Plain Text"/>
    <w:basedOn w:val="a"/>
    <w:next w:val="a"/>
    <w:link w:val="ae"/>
    <w:uiPriority w:val="99"/>
    <w:unhideWhenUsed/>
    <w:qFormat/>
    <w:rsid w:val="006551B1"/>
    <w:pPr>
      <w:keepLines/>
      <w:topLinePunct/>
      <w:spacing w:line="640" w:lineRule="exact"/>
      <w:ind w:firstLineChars="200" w:firstLine="648"/>
    </w:pPr>
    <w:rPr>
      <w:rFonts w:ascii="方正黑体_GBK" w:eastAsia="宋体" w:hAnsi="方正黑体_GBK" w:cs="Courier New"/>
      <w:sz w:val="21"/>
      <w:szCs w:val="21"/>
    </w:rPr>
  </w:style>
  <w:style w:type="character" w:customStyle="1" w:styleId="ae">
    <w:name w:val="纯文本 字符"/>
    <w:basedOn w:val="a2"/>
    <w:link w:val="ad"/>
    <w:uiPriority w:val="99"/>
    <w:qFormat/>
    <w:rsid w:val="006551B1"/>
    <w:rPr>
      <w:rFonts w:ascii="方正黑体_GBK" w:eastAsia="宋体" w:hAnsi="方正黑体_GBK" w:cs="Courier New"/>
      <w:szCs w:val="21"/>
    </w:rPr>
  </w:style>
  <w:style w:type="paragraph" w:styleId="81">
    <w:name w:val="toc 8"/>
    <w:basedOn w:val="a"/>
    <w:next w:val="a"/>
    <w:uiPriority w:val="39"/>
    <w:unhideWhenUsed/>
    <w:qFormat/>
    <w:rsid w:val="006551B1"/>
    <w:pPr>
      <w:ind w:left="1470"/>
      <w:jc w:val="left"/>
    </w:pPr>
    <w:rPr>
      <w:rFonts w:ascii="Calibri" w:hAnsi="Calibri"/>
      <w:sz w:val="18"/>
      <w:szCs w:val="18"/>
    </w:rPr>
  </w:style>
  <w:style w:type="paragraph" w:styleId="af">
    <w:name w:val="Date"/>
    <w:basedOn w:val="a"/>
    <w:next w:val="a"/>
    <w:link w:val="af0"/>
    <w:uiPriority w:val="99"/>
    <w:qFormat/>
    <w:rsid w:val="006551B1"/>
    <w:pPr>
      <w:ind w:leftChars="2500" w:left="2500"/>
    </w:pPr>
    <w:rPr>
      <w:rFonts w:ascii="黑体" w:eastAsia="黑体"/>
      <w:szCs w:val="24"/>
    </w:rPr>
  </w:style>
  <w:style w:type="character" w:customStyle="1" w:styleId="af0">
    <w:name w:val="日期 字符"/>
    <w:basedOn w:val="a2"/>
    <w:link w:val="af"/>
    <w:uiPriority w:val="99"/>
    <w:qFormat/>
    <w:rsid w:val="006551B1"/>
    <w:rPr>
      <w:rFonts w:ascii="黑体" w:eastAsia="黑体" w:hAnsi="Times New Roman" w:cs="Times New Roman"/>
      <w:sz w:val="32"/>
      <w:szCs w:val="24"/>
    </w:rPr>
  </w:style>
  <w:style w:type="paragraph" w:styleId="af1">
    <w:name w:val="Balloon Text"/>
    <w:basedOn w:val="a"/>
    <w:link w:val="13"/>
    <w:uiPriority w:val="99"/>
    <w:unhideWhenUsed/>
    <w:qFormat/>
    <w:rsid w:val="006551B1"/>
    <w:pPr>
      <w:spacing w:line="240" w:lineRule="auto"/>
    </w:pPr>
    <w:rPr>
      <w:kern w:val="0"/>
      <w:sz w:val="18"/>
      <w:szCs w:val="18"/>
    </w:rPr>
  </w:style>
  <w:style w:type="character" w:customStyle="1" w:styleId="af2">
    <w:name w:val="批注框文本 字符"/>
    <w:basedOn w:val="a2"/>
    <w:uiPriority w:val="99"/>
    <w:semiHidden/>
    <w:qFormat/>
    <w:rsid w:val="006551B1"/>
    <w:rPr>
      <w:rFonts w:ascii="Times New Roman" w:eastAsia="方正仿宋_GBK" w:hAnsi="Times New Roman" w:cs="Times New Roman"/>
      <w:sz w:val="18"/>
      <w:szCs w:val="18"/>
    </w:rPr>
  </w:style>
  <w:style w:type="paragraph" w:styleId="af3">
    <w:name w:val="header"/>
    <w:basedOn w:val="a"/>
    <w:link w:val="af4"/>
    <w:uiPriority w:val="99"/>
    <w:unhideWhenUsed/>
    <w:qFormat/>
    <w:rsid w:val="006551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4">
    <w:name w:val="页眉 字符"/>
    <w:basedOn w:val="a2"/>
    <w:link w:val="af3"/>
    <w:uiPriority w:val="99"/>
    <w:qFormat/>
    <w:rsid w:val="006551B1"/>
    <w:rPr>
      <w:rFonts w:ascii="Times New Roman" w:eastAsia="方正仿宋_GBK" w:hAnsi="Times New Roman" w:cs="Times New Roman"/>
      <w:sz w:val="18"/>
      <w:szCs w:val="18"/>
    </w:rPr>
  </w:style>
  <w:style w:type="paragraph" w:styleId="14">
    <w:name w:val="toc 1"/>
    <w:basedOn w:val="a"/>
    <w:next w:val="a"/>
    <w:uiPriority w:val="39"/>
    <w:unhideWhenUsed/>
    <w:qFormat/>
    <w:rsid w:val="006551B1"/>
    <w:pPr>
      <w:spacing w:line="500" w:lineRule="exact"/>
    </w:pPr>
    <w:rPr>
      <w:rFonts w:ascii="Calibri" w:eastAsia="黑体" w:hAnsi="Calibri"/>
      <w:bCs/>
      <w:caps/>
      <w:sz w:val="28"/>
      <w:szCs w:val="20"/>
    </w:rPr>
  </w:style>
  <w:style w:type="paragraph" w:styleId="41">
    <w:name w:val="toc 4"/>
    <w:basedOn w:val="a"/>
    <w:next w:val="a"/>
    <w:uiPriority w:val="39"/>
    <w:unhideWhenUsed/>
    <w:qFormat/>
    <w:rsid w:val="006551B1"/>
    <w:pPr>
      <w:ind w:left="851"/>
      <w:jc w:val="left"/>
    </w:pPr>
    <w:rPr>
      <w:rFonts w:ascii="Calibri" w:hAnsi="Calibri"/>
      <w:sz w:val="18"/>
      <w:szCs w:val="18"/>
    </w:rPr>
  </w:style>
  <w:style w:type="paragraph" w:styleId="af5">
    <w:name w:val="footnote text"/>
    <w:basedOn w:val="a"/>
    <w:link w:val="af6"/>
    <w:uiPriority w:val="99"/>
    <w:unhideWhenUsed/>
    <w:qFormat/>
    <w:rsid w:val="006551B1"/>
    <w:pPr>
      <w:snapToGrid w:val="0"/>
      <w:jc w:val="left"/>
    </w:pPr>
    <w:rPr>
      <w:sz w:val="18"/>
      <w:szCs w:val="18"/>
    </w:rPr>
  </w:style>
  <w:style w:type="character" w:customStyle="1" w:styleId="af6">
    <w:name w:val="脚注文本 字符"/>
    <w:basedOn w:val="a2"/>
    <w:link w:val="af5"/>
    <w:uiPriority w:val="99"/>
    <w:qFormat/>
    <w:rsid w:val="006551B1"/>
    <w:rPr>
      <w:rFonts w:ascii="Times New Roman" w:eastAsia="方正仿宋_GBK" w:hAnsi="Times New Roman" w:cs="Times New Roman"/>
      <w:sz w:val="18"/>
      <w:szCs w:val="18"/>
    </w:rPr>
  </w:style>
  <w:style w:type="paragraph" w:styleId="61">
    <w:name w:val="toc 6"/>
    <w:basedOn w:val="a"/>
    <w:next w:val="a"/>
    <w:uiPriority w:val="39"/>
    <w:unhideWhenUsed/>
    <w:qFormat/>
    <w:rsid w:val="006551B1"/>
    <w:pPr>
      <w:ind w:left="1050"/>
      <w:jc w:val="left"/>
    </w:pPr>
    <w:rPr>
      <w:rFonts w:ascii="Calibri" w:hAnsi="Calibri"/>
      <w:sz w:val="18"/>
      <w:szCs w:val="18"/>
    </w:rPr>
  </w:style>
  <w:style w:type="paragraph" w:styleId="32">
    <w:name w:val="Body Text Indent 3"/>
    <w:basedOn w:val="a"/>
    <w:link w:val="34"/>
    <w:qFormat/>
    <w:rsid w:val="006551B1"/>
    <w:pPr>
      <w:spacing w:after="120"/>
      <w:ind w:leftChars="200" w:left="420"/>
    </w:pPr>
    <w:rPr>
      <w:rFonts w:eastAsia="宋体"/>
      <w:sz w:val="16"/>
      <w:szCs w:val="16"/>
    </w:rPr>
  </w:style>
  <w:style w:type="character" w:customStyle="1" w:styleId="34">
    <w:name w:val="正文文本缩进 3 字符"/>
    <w:basedOn w:val="a2"/>
    <w:link w:val="32"/>
    <w:qFormat/>
    <w:rsid w:val="006551B1"/>
    <w:rPr>
      <w:rFonts w:ascii="Times New Roman" w:eastAsia="宋体" w:hAnsi="Times New Roman" w:cs="Times New Roman"/>
      <w:sz w:val="16"/>
      <w:szCs w:val="16"/>
    </w:rPr>
  </w:style>
  <w:style w:type="paragraph" w:styleId="23">
    <w:name w:val="toc 2"/>
    <w:basedOn w:val="a"/>
    <w:next w:val="a"/>
    <w:uiPriority w:val="39"/>
    <w:unhideWhenUsed/>
    <w:qFormat/>
    <w:rsid w:val="006551B1"/>
    <w:pPr>
      <w:tabs>
        <w:tab w:val="left" w:pos="1050"/>
        <w:tab w:val="right" w:leader="dot" w:pos="8296"/>
      </w:tabs>
      <w:ind w:leftChars="150" w:left="150"/>
    </w:pPr>
    <w:rPr>
      <w:rFonts w:ascii="黑体" w:eastAsia="楷体_GB2312" w:hAnsi="黑体"/>
      <w:smallCaps/>
      <w:sz w:val="28"/>
      <w:szCs w:val="20"/>
    </w:rPr>
  </w:style>
  <w:style w:type="paragraph" w:styleId="91">
    <w:name w:val="toc 9"/>
    <w:basedOn w:val="a"/>
    <w:next w:val="a"/>
    <w:uiPriority w:val="39"/>
    <w:unhideWhenUsed/>
    <w:qFormat/>
    <w:rsid w:val="006551B1"/>
    <w:pPr>
      <w:ind w:left="1680"/>
      <w:jc w:val="left"/>
    </w:pPr>
    <w:rPr>
      <w:rFonts w:ascii="Calibri" w:hAnsi="Calibri"/>
      <w:sz w:val="18"/>
      <w:szCs w:val="18"/>
    </w:rPr>
  </w:style>
  <w:style w:type="paragraph" w:styleId="af7">
    <w:name w:val="Normal (Web)"/>
    <w:basedOn w:val="a"/>
    <w:uiPriority w:val="99"/>
    <w:unhideWhenUsed/>
    <w:qFormat/>
    <w:rsid w:val="006551B1"/>
    <w:pPr>
      <w:widowControl/>
      <w:spacing w:before="100" w:beforeAutospacing="1" w:after="100" w:afterAutospacing="1" w:line="240" w:lineRule="auto"/>
      <w:jc w:val="left"/>
    </w:pPr>
    <w:rPr>
      <w:rFonts w:ascii="宋体" w:eastAsia="宋体" w:hAnsi="宋体" w:cs="宋体"/>
      <w:kern w:val="0"/>
      <w:sz w:val="24"/>
      <w:szCs w:val="24"/>
    </w:rPr>
  </w:style>
  <w:style w:type="paragraph" w:styleId="af8">
    <w:name w:val="Title"/>
    <w:basedOn w:val="a"/>
    <w:next w:val="a"/>
    <w:link w:val="af9"/>
    <w:uiPriority w:val="10"/>
    <w:qFormat/>
    <w:rsid w:val="006551B1"/>
    <w:pPr>
      <w:jc w:val="center"/>
      <w:outlineLvl w:val="3"/>
    </w:pPr>
    <w:rPr>
      <w:bCs/>
      <w:sz w:val="24"/>
      <w:szCs w:val="32"/>
    </w:rPr>
  </w:style>
  <w:style w:type="character" w:customStyle="1" w:styleId="af9">
    <w:name w:val="标题 字符"/>
    <w:basedOn w:val="a2"/>
    <w:link w:val="af8"/>
    <w:uiPriority w:val="10"/>
    <w:qFormat/>
    <w:rsid w:val="006551B1"/>
    <w:rPr>
      <w:rFonts w:ascii="Times New Roman" w:eastAsia="方正仿宋_GBK" w:hAnsi="Times New Roman" w:cs="Times New Roman"/>
      <w:bCs/>
      <w:sz w:val="24"/>
      <w:szCs w:val="32"/>
    </w:rPr>
  </w:style>
  <w:style w:type="paragraph" w:styleId="afa">
    <w:name w:val="annotation subject"/>
    <w:basedOn w:val="a9"/>
    <w:next w:val="a9"/>
    <w:link w:val="afb"/>
    <w:uiPriority w:val="99"/>
    <w:unhideWhenUsed/>
    <w:qFormat/>
    <w:rsid w:val="006551B1"/>
    <w:rPr>
      <w:b/>
      <w:bCs/>
    </w:rPr>
  </w:style>
  <w:style w:type="character" w:customStyle="1" w:styleId="afb">
    <w:name w:val="批注主题 字符"/>
    <w:basedOn w:val="aa"/>
    <w:link w:val="afa"/>
    <w:uiPriority w:val="99"/>
    <w:qFormat/>
    <w:rsid w:val="006551B1"/>
    <w:rPr>
      <w:rFonts w:ascii="Times New Roman" w:eastAsia="方正仿宋_GBK" w:hAnsi="Times New Roman" w:cs="Times New Roman"/>
      <w:b/>
      <w:bCs/>
      <w:sz w:val="32"/>
    </w:rPr>
  </w:style>
  <w:style w:type="table" w:styleId="afc">
    <w:name w:val="Table Grid"/>
    <w:basedOn w:val="a3"/>
    <w:uiPriority w:val="39"/>
    <w:qFormat/>
    <w:rsid w:val="006551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sid w:val="006551B1"/>
    <w:rPr>
      <w:b/>
      <w:bCs/>
    </w:rPr>
  </w:style>
  <w:style w:type="character" w:styleId="afe">
    <w:name w:val="page number"/>
    <w:basedOn w:val="a2"/>
    <w:uiPriority w:val="99"/>
    <w:semiHidden/>
    <w:unhideWhenUsed/>
    <w:qFormat/>
    <w:rsid w:val="006551B1"/>
  </w:style>
  <w:style w:type="character" w:styleId="aff">
    <w:name w:val="FollowedHyperlink"/>
    <w:basedOn w:val="a2"/>
    <w:uiPriority w:val="99"/>
    <w:semiHidden/>
    <w:unhideWhenUsed/>
    <w:qFormat/>
    <w:rsid w:val="006551B1"/>
    <w:rPr>
      <w:color w:val="954F72" w:themeColor="followedHyperlink"/>
      <w:u w:val="single"/>
    </w:rPr>
  </w:style>
  <w:style w:type="character" w:styleId="aff0">
    <w:name w:val="Emphasis"/>
    <w:basedOn w:val="a2"/>
    <w:uiPriority w:val="20"/>
    <w:qFormat/>
    <w:rsid w:val="006551B1"/>
    <w:rPr>
      <w:i/>
      <w:iCs/>
    </w:rPr>
  </w:style>
  <w:style w:type="character" w:styleId="aff1">
    <w:name w:val="Hyperlink"/>
    <w:basedOn w:val="a2"/>
    <w:uiPriority w:val="99"/>
    <w:unhideWhenUsed/>
    <w:qFormat/>
    <w:rsid w:val="006551B1"/>
    <w:rPr>
      <w:color w:val="0563C1" w:themeColor="hyperlink"/>
      <w:u w:val="single"/>
    </w:rPr>
  </w:style>
  <w:style w:type="character" w:styleId="aff2">
    <w:name w:val="annotation reference"/>
    <w:uiPriority w:val="99"/>
    <w:unhideWhenUsed/>
    <w:qFormat/>
    <w:rsid w:val="006551B1"/>
    <w:rPr>
      <w:sz w:val="21"/>
      <w:szCs w:val="21"/>
    </w:rPr>
  </w:style>
  <w:style w:type="character" w:styleId="aff3">
    <w:name w:val="footnote reference"/>
    <w:uiPriority w:val="99"/>
    <w:unhideWhenUsed/>
    <w:qFormat/>
    <w:rsid w:val="006551B1"/>
    <w:rPr>
      <w:vertAlign w:val="superscript"/>
    </w:rPr>
  </w:style>
  <w:style w:type="character" w:customStyle="1" w:styleId="12">
    <w:name w:val="页脚 字符1"/>
    <w:basedOn w:val="a2"/>
    <w:link w:val="a0"/>
    <w:uiPriority w:val="99"/>
    <w:qFormat/>
    <w:rsid w:val="006551B1"/>
    <w:rPr>
      <w:rFonts w:ascii="Times New Roman" w:eastAsia="方正仿宋_GBK" w:hAnsi="Times New Roman" w:cs="Times New Roman"/>
      <w:kern w:val="0"/>
      <w:sz w:val="18"/>
      <w:szCs w:val="18"/>
    </w:rPr>
  </w:style>
  <w:style w:type="character" w:customStyle="1" w:styleId="11">
    <w:name w:val="标题 1 字符1"/>
    <w:link w:val="1"/>
    <w:qFormat/>
    <w:rsid w:val="006551B1"/>
    <w:rPr>
      <w:rFonts w:ascii="Times New Roman" w:eastAsia="方正黑体_GBK" w:hAnsi="Times New Roman" w:cs="Times New Roman"/>
      <w:bCs/>
      <w:kern w:val="44"/>
      <w:sz w:val="32"/>
      <w:szCs w:val="30"/>
    </w:rPr>
  </w:style>
  <w:style w:type="character" w:customStyle="1" w:styleId="22">
    <w:name w:val="标题 2 字符2"/>
    <w:link w:val="2"/>
    <w:qFormat/>
    <w:rsid w:val="006551B1"/>
    <w:rPr>
      <w:rFonts w:ascii="Times New Roman" w:eastAsia="方正楷体_GBK" w:hAnsi="Times New Roman" w:cs="Times New Roman"/>
      <w:b/>
      <w:bCs/>
      <w:sz w:val="32"/>
      <w:szCs w:val="30"/>
    </w:rPr>
  </w:style>
  <w:style w:type="character" w:customStyle="1" w:styleId="33">
    <w:name w:val="标题 3 字符3"/>
    <w:basedOn w:val="a2"/>
    <w:link w:val="3"/>
    <w:uiPriority w:val="9"/>
    <w:qFormat/>
    <w:rsid w:val="006551B1"/>
    <w:rPr>
      <w:rFonts w:ascii="Times New Roman" w:eastAsia="方正仿宋_GBK" w:hAnsi="Times New Roman" w:cs="Times New Roman"/>
      <w:b/>
      <w:bCs/>
      <w:kern w:val="0"/>
      <w:sz w:val="32"/>
      <w:szCs w:val="32"/>
    </w:rPr>
  </w:style>
  <w:style w:type="character" w:customStyle="1" w:styleId="44">
    <w:name w:val="标题 4 字符4"/>
    <w:basedOn w:val="a2"/>
    <w:link w:val="4"/>
    <w:uiPriority w:val="9"/>
    <w:qFormat/>
    <w:rsid w:val="006551B1"/>
    <w:rPr>
      <w:rFonts w:asciiTheme="majorHAnsi" w:eastAsiaTheme="majorEastAsia" w:hAnsiTheme="majorHAnsi" w:cstheme="majorBidi"/>
      <w:b/>
      <w:bCs/>
      <w:sz w:val="28"/>
      <w:szCs w:val="28"/>
    </w:rPr>
  </w:style>
  <w:style w:type="character" w:customStyle="1" w:styleId="6Char1">
    <w:name w:val="标题 6 Char1"/>
    <w:uiPriority w:val="9"/>
    <w:qFormat/>
    <w:rsid w:val="006551B1"/>
    <w:rPr>
      <w:rFonts w:ascii="Times New Roman" w:hAnsi="Times New Roman"/>
      <w:b/>
      <w:bCs/>
      <w:kern w:val="2"/>
      <w:sz w:val="24"/>
      <w:szCs w:val="24"/>
    </w:rPr>
  </w:style>
  <w:style w:type="character" w:customStyle="1" w:styleId="7Char1">
    <w:name w:val="标题 7 Char1"/>
    <w:uiPriority w:val="9"/>
    <w:qFormat/>
    <w:rsid w:val="006551B1"/>
    <w:rPr>
      <w:rFonts w:ascii="Times New Roman" w:hAnsi="Times New Roman"/>
      <w:b/>
      <w:bCs/>
      <w:kern w:val="2"/>
      <w:sz w:val="24"/>
      <w:szCs w:val="24"/>
    </w:rPr>
  </w:style>
  <w:style w:type="character" w:customStyle="1" w:styleId="8Char1">
    <w:name w:val="标题 8 Char1"/>
    <w:uiPriority w:val="9"/>
    <w:qFormat/>
    <w:rsid w:val="006551B1"/>
    <w:rPr>
      <w:rFonts w:ascii="Times New Roman" w:hAnsi="Times New Roman"/>
      <w:kern w:val="2"/>
      <w:sz w:val="24"/>
      <w:szCs w:val="24"/>
    </w:rPr>
  </w:style>
  <w:style w:type="character" w:customStyle="1" w:styleId="9Char1">
    <w:name w:val="标题 9 Char1"/>
    <w:uiPriority w:val="9"/>
    <w:qFormat/>
    <w:rsid w:val="006551B1"/>
    <w:rPr>
      <w:rFonts w:ascii="Times New Roman" w:hAnsi="Times New Roman"/>
      <w:kern w:val="2"/>
      <w:sz w:val="32"/>
      <w:szCs w:val="21"/>
    </w:rPr>
  </w:style>
  <w:style w:type="character" w:customStyle="1" w:styleId="21">
    <w:name w:val="批注文字 字符2"/>
    <w:basedOn w:val="a2"/>
    <w:link w:val="a9"/>
    <w:uiPriority w:val="99"/>
    <w:qFormat/>
    <w:rsid w:val="006551B1"/>
    <w:rPr>
      <w:rFonts w:ascii="Times New Roman" w:eastAsia="方正仿宋_GBK" w:hAnsi="Times New Roman" w:cs="Times New Roman"/>
      <w:sz w:val="32"/>
    </w:rPr>
  </w:style>
  <w:style w:type="character" w:customStyle="1" w:styleId="Char3">
    <w:name w:val="标题 Char3"/>
    <w:uiPriority w:val="10"/>
    <w:qFormat/>
    <w:rsid w:val="006551B1"/>
    <w:rPr>
      <w:rFonts w:ascii="Times New Roman" w:eastAsia="方正仿宋_GBK" w:hAnsi="Times New Roman"/>
      <w:bCs/>
      <w:kern w:val="2"/>
      <w:sz w:val="24"/>
      <w:szCs w:val="32"/>
    </w:rPr>
  </w:style>
  <w:style w:type="character" w:customStyle="1" w:styleId="13">
    <w:name w:val="批注框文本 字符1"/>
    <w:basedOn w:val="a2"/>
    <w:link w:val="af1"/>
    <w:uiPriority w:val="99"/>
    <w:qFormat/>
    <w:rsid w:val="006551B1"/>
    <w:rPr>
      <w:rFonts w:ascii="Times New Roman" w:eastAsia="方正仿宋_GBK" w:hAnsi="Times New Roman" w:cs="Times New Roman"/>
      <w:kern w:val="0"/>
      <w:sz w:val="18"/>
      <w:szCs w:val="18"/>
    </w:rPr>
  </w:style>
  <w:style w:type="paragraph" w:styleId="aff4">
    <w:name w:val="Intense Quote"/>
    <w:basedOn w:val="a"/>
    <w:next w:val="a"/>
    <w:link w:val="aff5"/>
    <w:uiPriority w:val="30"/>
    <w:qFormat/>
    <w:rsid w:val="006551B1"/>
    <w:pPr>
      <w:ind w:leftChars="-49" w:left="-103"/>
    </w:pPr>
    <w:rPr>
      <w:rFonts w:ascii="宋体" w:eastAsia="宋体" w:hAnsi="宋体"/>
      <w:sz w:val="18"/>
      <w:szCs w:val="18"/>
    </w:rPr>
  </w:style>
  <w:style w:type="character" w:customStyle="1" w:styleId="aff5">
    <w:name w:val="明显引用 字符"/>
    <w:basedOn w:val="a2"/>
    <w:link w:val="aff4"/>
    <w:uiPriority w:val="30"/>
    <w:qFormat/>
    <w:rsid w:val="006551B1"/>
    <w:rPr>
      <w:rFonts w:ascii="宋体" w:eastAsia="宋体" w:hAnsi="宋体" w:cs="Times New Roman"/>
      <w:sz w:val="18"/>
      <w:szCs w:val="18"/>
    </w:rPr>
  </w:style>
  <w:style w:type="paragraph" w:customStyle="1" w:styleId="aff6">
    <w:name w:val="中创正文"/>
    <w:basedOn w:val="a"/>
    <w:next w:val="a"/>
    <w:qFormat/>
    <w:rsid w:val="006551B1"/>
    <w:pPr>
      <w:keepNext/>
      <w:keepLines/>
      <w:spacing w:line="640" w:lineRule="exact"/>
      <w:ind w:firstLineChars="200" w:firstLine="643"/>
    </w:pPr>
    <w:rPr>
      <w:rFonts w:asciiTheme="minorHAnsi" w:eastAsia="仿宋_GB2312" w:hAnsiTheme="minorHAnsi" w:cstheme="minorBidi"/>
      <w:sz w:val="30"/>
    </w:rPr>
  </w:style>
  <w:style w:type="paragraph" w:customStyle="1" w:styleId="aff7">
    <w:name w:val="中创图表"/>
    <w:basedOn w:val="a"/>
    <w:next w:val="a"/>
    <w:link w:val="Char"/>
    <w:qFormat/>
    <w:rsid w:val="006551B1"/>
    <w:pPr>
      <w:keepNext/>
      <w:keepLines/>
      <w:topLinePunct/>
      <w:spacing w:line="240" w:lineRule="atLeast"/>
    </w:pPr>
    <w:rPr>
      <w:rFonts w:ascii="Calibri" w:eastAsia="宋体" w:hAnsi="Calibri" w:cstheme="minorBidi"/>
      <w:kern w:val="0"/>
      <w:sz w:val="21"/>
      <w:szCs w:val="20"/>
    </w:rPr>
  </w:style>
  <w:style w:type="character" w:customStyle="1" w:styleId="Char">
    <w:name w:val="中创正文 Char"/>
    <w:link w:val="aff7"/>
    <w:qFormat/>
    <w:rsid w:val="006551B1"/>
    <w:rPr>
      <w:rFonts w:ascii="Calibri" w:eastAsia="宋体" w:hAnsi="Calibri"/>
      <w:kern w:val="0"/>
      <w:szCs w:val="20"/>
    </w:rPr>
  </w:style>
  <w:style w:type="character" w:customStyle="1" w:styleId="15">
    <w:name w:val="未处理的提及1"/>
    <w:basedOn w:val="a2"/>
    <w:uiPriority w:val="99"/>
    <w:unhideWhenUsed/>
    <w:qFormat/>
    <w:rsid w:val="006551B1"/>
    <w:rPr>
      <w:color w:val="605E5C"/>
      <w:shd w:val="clear" w:color="auto" w:fill="E1DFDD"/>
    </w:rPr>
  </w:style>
  <w:style w:type="character" w:customStyle="1" w:styleId="16">
    <w:name w:val="不明显参考1"/>
    <w:uiPriority w:val="31"/>
    <w:qFormat/>
    <w:rsid w:val="006551B1"/>
    <w:rPr>
      <w:szCs w:val="21"/>
    </w:rPr>
  </w:style>
  <w:style w:type="paragraph" w:customStyle="1" w:styleId="aff8">
    <w:name w:val="专栏正文"/>
    <w:basedOn w:val="a"/>
    <w:link w:val="aff9"/>
    <w:qFormat/>
    <w:rsid w:val="006551B1"/>
    <w:pPr>
      <w:spacing w:line="360" w:lineRule="auto"/>
      <w:ind w:firstLineChars="200" w:firstLine="200"/>
    </w:pPr>
    <w:rPr>
      <w:rFonts w:eastAsia="楷体_GB2312"/>
      <w:sz w:val="24"/>
      <w:szCs w:val="24"/>
    </w:rPr>
  </w:style>
  <w:style w:type="character" w:customStyle="1" w:styleId="aff9">
    <w:name w:val="专栏正文 字符"/>
    <w:link w:val="aff8"/>
    <w:qFormat/>
    <w:rsid w:val="006551B1"/>
    <w:rPr>
      <w:rFonts w:ascii="Times New Roman" w:eastAsia="楷体_GB2312" w:hAnsi="Times New Roman" w:cs="Times New Roman"/>
      <w:sz w:val="24"/>
      <w:szCs w:val="24"/>
    </w:rPr>
  </w:style>
  <w:style w:type="paragraph" w:customStyle="1" w:styleId="affa">
    <w:name w:val="说明书正文"/>
    <w:basedOn w:val="a"/>
    <w:link w:val="Char0"/>
    <w:qFormat/>
    <w:rsid w:val="006551B1"/>
    <w:pPr>
      <w:adjustRightInd w:val="0"/>
      <w:snapToGrid w:val="0"/>
      <w:spacing w:line="440" w:lineRule="atLeast"/>
      <w:ind w:firstLineChars="200" w:firstLine="480"/>
    </w:pPr>
    <w:rPr>
      <w:rFonts w:eastAsia="宋体"/>
      <w:bCs/>
      <w:color w:val="000000"/>
      <w:sz w:val="24"/>
      <w:szCs w:val="24"/>
    </w:rPr>
  </w:style>
  <w:style w:type="character" w:customStyle="1" w:styleId="Char0">
    <w:name w:val="说明书正文 Char"/>
    <w:link w:val="affa"/>
    <w:qFormat/>
    <w:rsid w:val="006551B1"/>
    <w:rPr>
      <w:rFonts w:ascii="Times New Roman" w:eastAsia="宋体" w:hAnsi="Times New Roman" w:cs="Times New Roman"/>
      <w:bCs/>
      <w:color w:val="000000"/>
      <w:sz w:val="24"/>
      <w:szCs w:val="24"/>
    </w:rPr>
  </w:style>
  <w:style w:type="paragraph" w:customStyle="1" w:styleId="TOC1">
    <w:name w:val="TOC 标题1"/>
    <w:basedOn w:val="1"/>
    <w:next w:val="a"/>
    <w:uiPriority w:val="39"/>
    <w:unhideWhenUsed/>
    <w:qFormat/>
    <w:rsid w:val="006551B1"/>
    <w:pPr>
      <w:keepNext/>
      <w:keepLines/>
      <w:widowControl/>
      <w:adjustRightInd/>
      <w:snapToGrid/>
      <w:spacing w:before="240" w:after="435" w:line="259" w:lineRule="auto"/>
      <w:outlineLvl w:val="9"/>
    </w:pPr>
    <w:rPr>
      <w:rFonts w:ascii="等线 Light" w:eastAsia="等线 Light" w:hAnsi="等线 Light"/>
      <w:b/>
      <w:bCs w:val="0"/>
      <w:color w:val="2E74B5"/>
      <w:kern w:val="0"/>
      <w:szCs w:val="32"/>
    </w:rPr>
  </w:style>
  <w:style w:type="character" w:customStyle="1" w:styleId="410">
    <w:name w:val="标题 4 字符1"/>
    <w:uiPriority w:val="9"/>
    <w:qFormat/>
    <w:rsid w:val="006551B1"/>
    <w:rPr>
      <w:rFonts w:ascii="Times New Roman" w:eastAsia="方正黑体_GBK" w:hAnsi="Times New Roman"/>
      <w:kern w:val="2"/>
      <w:sz w:val="24"/>
      <w:szCs w:val="24"/>
    </w:rPr>
  </w:style>
  <w:style w:type="character" w:customStyle="1" w:styleId="42">
    <w:name w:val="标题 4 字符2"/>
    <w:uiPriority w:val="9"/>
    <w:qFormat/>
    <w:rsid w:val="006551B1"/>
    <w:rPr>
      <w:rFonts w:ascii="Times New Roman" w:eastAsia="方正黑体_GBK" w:hAnsi="Times New Roman"/>
      <w:kern w:val="2"/>
      <w:sz w:val="24"/>
      <w:szCs w:val="24"/>
    </w:rPr>
  </w:style>
  <w:style w:type="character" w:customStyle="1" w:styleId="310">
    <w:name w:val="标题 3 字符1"/>
    <w:qFormat/>
    <w:rsid w:val="006551B1"/>
    <w:rPr>
      <w:rFonts w:ascii="Times New Roman" w:hAnsi="Times New Roman"/>
      <w:b/>
      <w:bCs/>
      <w:sz w:val="28"/>
      <w:szCs w:val="28"/>
      <w:lang w:val="zh-CN"/>
    </w:rPr>
  </w:style>
  <w:style w:type="character" w:customStyle="1" w:styleId="43">
    <w:name w:val="标题 4 字符3"/>
    <w:uiPriority w:val="9"/>
    <w:qFormat/>
    <w:rsid w:val="006551B1"/>
    <w:rPr>
      <w:rFonts w:ascii="Times New Roman" w:eastAsia="方正黑体_GBK" w:hAnsi="Times New Roman"/>
      <w:kern w:val="2"/>
      <w:sz w:val="24"/>
      <w:szCs w:val="24"/>
    </w:rPr>
  </w:style>
  <w:style w:type="character" w:customStyle="1" w:styleId="font41">
    <w:name w:val="font41"/>
    <w:qFormat/>
    <w:rsid w:val="006551B1"/>
    <w:rPr>
      <w:rFonts w:ascii="仿宋_GB2312" w:eastAsia="仿宋_GB2312" w:cs="仿宋_GB2312" w:hint="eastAsia"/>
      <w:color w:val="000000"/>
      <w:sz w:val="28"/>
      <w:szCs w:val="28"/>
      <w:u w:val="none"/>
    </w:rPr>
  </w:style>
  <w:style w:type="paragraph" w:customStyle="1" w:styleId="affb">
    <w:name w:val="图表正文"/>
    <w:link w:val="affc"/>
    <w:qFormat/>
    <w:rsid w:val="006551B1"/>
    <w:pPr>
      <w:adjustRightInd w:val="0"/>
      <w:snapToGrid w:val="0"/>
      <w:jc w:val="center"/>
    </w:pPr>
    <w:rPr>
      <w:rFonts w:ascii="等线" w:eastAsia="微软雅黑" w:hAnsi="等线" w:cs="Times New Roman"/>
    </w:rPr>
  </w:style>
  <w:style w:type="character" w:customStyle="1" w:styleId="affc">
    <w:name w:val="图表正文 字符"/>
    <w:link w:val="affb"/>
    <w:qFormat/>
    <w:rsid w:val="006551B1"/>
    <w:rPr>
      <w:rFonts w:ascii="等线" w:eastAsia="微软雅黑" w:hAnsi="等线" w:cs="Times New Roman"/>
    </w:rPr>
  </w:style>
  <w:style w:type="paragraph" w:customStyle="1" w:styleId="affd">
    <w:name w:val="图表标题"/>
    <w:link w:val="affe"/>
    <w:qFormat/>
    <w:rsid w:val="006551B1"/>
    <w:pPr>
      <w:adjustRightInd w:val="0"/>
      <w:snapToGrid w:val="0"/>
      <w:spacing w:line="600" w:lineRule="exact"/>
      <w:ind w:firstLineChars="200" w:firstLine="640"/>
      <w:jc w:val="center"/>
    </w:pPr>
    <w:rPr>
      <w:rFonts w:ascii="方正仿宋_GBK" w:eastAsia="微软雅黑" w:hAnsi="Times New Roman" w:cs="Times New Roman"/>
      <w:kern w:val="0"/>
      <w:sz w:val="30"/>
      <w:szCs w:val="24"/>
    </w:rPr>
  </w:style>
  <w:style w:type="character" w:customStyle="1" w:styleId="affe">
    <w:name w:val="图表标题 字符"/>
    <w:link w:val="affd"/>
    <w:qFormat/>
    <w:rsid w:val="006551B1"/>
    <w:rPr>
      <w:rFonts w:ascii="方正仿宋_GBK" w:eastAsia="微软雅黑" w:hAnsi="Times New Roman" w:cs="Times New Roman"/>
      <w:kern w:val="0"/>
      <w:sz w:val="30"/>
      <w:szCs w:val="24"/>
    </w:rPr>
  </w:style>
  <w:style w:type="character" w:customStyle="1" w:styleId="210">
    <w:name w:val="标题 2 字符1"/>
    <w:uiPriority w:val="9"/>
    <w:qFormat/>
    <w:rsid w:val="006551B1"/>
    <w:rPr>
      <w:rFonts w:ascii="Times New Roman" w:eastAsia="黑体" w:hAnsi="Times New Roman" w:cs="Times New Roman"/>
      <w:b/>
      <w:bCs/>
      <w:sz w:val="30"/>
      <w:szCs w:val="32"/>
    </w:rPr>
  </w:style>
  <w:style w:type="paragraph" w:customStyle="1" w:styleId="afff">
    <w:name w:val="修改部分"/>
    <w:basedOn w:val="a"/>
    <w:link w:val="Char1"/>
    <w:qFormat/>
    <w:rsid w:val="006551B1"/>
    <w:pPr>
      <w:spacing w:line="440" w:lineRule="exact"/>
      <w:ind w:firstLineChars="200" w:firstLine="200"/>
    </w:pPr>
    <w:rPr>
      <w:rFonts w:ascii="Calibri" w:eastAsia="宋体" w:hAnsi="Calibri"/>
      <w:b/>
      <w:kern w:val="0"/>
      <w:sz w:val="24"/>
      <w:szCs w:val="20"/>
      <w:u w:val="single"/>
    </w:rPr>
  </w:style>
  <w:style w:type="character" w:customStyle="1" w:styleId="Char1">
    <w:name w:val="修改部分 Char"/>
    <w:link w:val="afff"/>
    <w:qFormat/>
    <w:rsid w:val="006551B1"/>
    <w:rPr>
      <w:rFonts w:ascii="Calibri" w:eastAsia="宋体" w:hAnsi="Calibri" w:cs="Times New Roman"/>
      <w:b/>
      <w:kern w:val="0"/>
      <w:sz w:val="24"/>
      <w:szCs w:val="20"/>
      <w:u w:val="single"/>
    </w:rPr>
  </w:style>
  <w:style w:type="paragraph" w:customStyle="1" w:styleId="afff0">
    <w:name w:val="优化增加部分"/>
    <w:basedOn w:val="a"/>
    <w:link w:val="Char2"/>
    <w:qFormat/>
    <w:rsid w:val="006551B1"/>
    <w:pPr>
      <w:spacing w:line="440" w:lineRule="exact"/>
      <w:ind w:firstLineChars="200" w:firstLine="480"/>
    </w:pPr>
    <w:rPr>
      <w:rFonts w:ascii="黑体" w:eastAsia="黑体" w:hAnsi="黑体"/>
      <w:b/>
      <w:kern w:val="0"/>
      <w:sz w:val="24"/>
      <w:szCs w:val="24"/>
    </w:rPr>
  </w:style>
  <w:style w:type="character" w:customStyle="1" w:styleId="Char2">
    <w:name w:val="优化增加部分 Char"/>
    <w:link w:val="afff0"/>
    <w:qFormat/>
    <w:rsid w:val="006551B1"/>
    <w:rPr>
      <w:rFonts w:ascii="黑体" w:eastAsia="黑体" w:hAnsi="黑体" w:cs="Times New Roman"/>
      <w:b/>
      <w:kern w:val="0"/>
      <w:sz w:val="24"/>
      <w:szCs w:val="24"/>
    </w:rPr>
  </w:style>
  <w:style w:type="character" w:customStyle="1" w:styleId="Char10">
    <w:name w:val="标题 Char1"/>
    <w:uiPriority w:val="10"/>
    <w:qFormat/>
    <w:rsid w:val="006551B1"/>
    <w:rPr>
      <w:rFonts w:ascii="Times New Roman" w:eastAsia="方正仿宋_GBK" w:hAnsi="Times New Roman"/>
      <w:bCs/>
      <w:kern w:val="2"/>
      <w:sz w:val="24"/>
      <w:szCs w:val="32"/>
    </w:rPr>
  </w:style>
  <w:style w:type="character" w:customStyle="1" w:styleId="Char11">
    <w:name w:val="明显引用 Char1"/>
    <w:uiPriority w:val="30"/>
    <w:qFormat/>
    <w:rsid w:val="006551B1"/>
    <w:rPr>
      <w:rFonts w:ascii="等线" w:eastAsia="等线" w:hAnsi="等线"/>
      <w:b/>
      <w:bCs/>
      <w:i/>
      <w:iCs/>
      <w:color w:val="4F81BD"/>
      <w:kern w:val="2"/>
      <w:sz w:val="21"/>
      <w:szCs w:val="22"/>
    </w:rPr>
  </w:style>
  <w:style w:type="character" w:customStyle="1" w:styleId="Char12">
    <w:name w:val="日期 Char1"/>
    <w:uiPriority w:val="99"/>
    <w:semiHidden/>
    <w:qFormat/>
    <w:rsid w:val="006551B1"/>
    <w:rPr>
      <w:rFonts w:ascii="等线" w:eastAsia="等线" w:hAnsi="等线"/>
      <w:kern w:val="2"/>
      <w:sz w:val="21"/>
      <w:szCs w:val="22"/>
    </w:rPr>
  </w:style>
  <w:style w:type="character" w:customStyle="1" w:styleId="3Char1">
    <w:name w:val="正文文本缩进 3 Char1"/>
    <w:uiPriority w:val="99"/>
    <w:semiHidden/>
    <w:qFormat/>
    <w:rsid w:val="006551B1"/>
    <w:rPr>
      <w:rFonts w:ascii="等线" w:eastAsia="等线" w:hAnsi="等线"/>
      <w:kern w:val="2"/>
      <w:sz w:val="16"/>
      <w:szCs w:val="16"/>
    </w:rPr>
  </w:style>
  <w:style w:type="character" w:customStyle="1" w:styleId="Char13">
    <w:name w:val="文档结构图 Char1"/>
    <w:uiPriority w:val="99"/>
    <w:semiHidden/>
    <w:qFormat/>
    <w:rsid w:val="006551B1"/>
    <w:rPr>
      <w:rFonts w:ascii="宋体" w:hAnsi="等线"/>
      <w:kern w:val="2"/>
      <w:sz w:val="18"/>
      <w:szCs w:val="18"/>
    </w:rPr>
  </w:style>
  <w:style w:type="character" w:customStyle="1" w:styleId="17">
    <w:name w:val="批注文字 字符1"/>
    <w:uiPriority w:val="99"/>
    <w:qFormat/>
    <w:rsid w:val="006551B1"/>
    <w:rPr>
      <w:rFonts w:ascii="等线" w:eastAsia="等线" w:hAnsi="等线" w:cs="Times New Roman"/>
      <w:kern w:val="0"/>
      <w:sz w:val="20"/>
      <w:szCs w:val="20"/>
    </w:rPr>
  </w:style>
  <w:style w:type="character" w:customStyle="1" w:styleId="320">
    <w:name w:val="标题 3 字符2"/>
    <w:qFormat/>
    <w:rsid w:val="006551B1"/>
    <w:rPr>
      <w:rFonts w:ascii="Times New Roman" w:eastAsia="方正黑体_GBK" w:hAnsi="Times New Roman"/>
      <w:b/>
      <w:bCs/>
      <w:sz w:val="36"/>
      <w:szCs w:val="28"/>
      <w:lang w:val="zh-CN"/>
    </w:rPr>
  </w:style>
  <w:style w:type="character" w:customStyle="1" w:styleId="content">
    <w:name w:val="content"/>
    <w:qFormat/>
    <w:rsid w:val="006551B1"/>
  </w:style>
  <w:style w:type="paragraph" w:customStyle="1" w:styleId="afff1">
    <w:name w:val="表里"/>
    <w:basedOn w:val="a"/>
    <w:link w:val="Char4"/>
    <w:qFormat/>
    <w:rsid w:val="006551B1"/>
    <w:pPr>
      <w:widowControl/>
      <w:spacing w:line="240" w:lineRule="auto"/>
      <w:jc w:val="center"/>
    </w:pPr>
    <w:rPr>
      <w:rFonts w:eastAsia="仿宋"/>
      <w:b/>
      <w:color w:val="000000"/>
      <w:kern w:val="0"/>
      <w:sz w:val="24"/>
      <w:szCs w:val="24"/>
    </w:rPr>
  </w:style>
  <w:style w:type="character" w:customStyle="1" w:styleId="Char4">
    <w:name w:val="表里 Char"/>
    <w:link w:val="afff1"/>
    <w:qFormat/>
    <w:rsid w:val="006551B1"/>
    <w:rPr>
      <w:rFonts w:ascii="Times New Roman" w:eastAsia="仿宋" w:hAnsi="Times New Roman" w:cs="Times New Roman"/>
      <w:b/>
      <w:color w:val="000000"/>
      <w:kern w:val="0"/>
      <w:sz w:val="24"/>
      <w:szCs w:val="24"/>
    </w:rPr>
  </w:style>
  <w:style w:type="paragraph" w:customStyle="1" w:styleId="Style115">
    <w:name w:val="_Style 115"/>
    <w:uiPriority w:val="99"/>
    <w:unhideWhenUsed/>
    <w:qFormat/>
    <w:rsid w:val="006551B1"/>
    <w:pPr>
      <w:widowControl w:val="0"/>
      <w:spacing w:line="600" w:lineRule="exact"/>
      <w:jc w:val="both"/>
    </w:pPr>
    <w:rPr>
      <w:rFonts w:ascii="Times New Roman" w:eastAsia="方正仿宋_GBK" w:hAnsi="Times New Roman" w:cs="Times New Roman"/>
      <w:sz w:val="32"/>
    </w:rPr>
  </w:style>
  <w:style w:type="paragraph" w:customStyle="1" w:styleId="msonormal0">
    <w:name w:val="msonormal"/>
    <w:basedOn w:val="a"/>
    <w:qFormat/>
    <w:rsid w:val="006551B1"/>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font5">
    <w:name w:val="font5"/>
    <w:basedOn w:val="a"/>
    <w:qFormat/>
    <w:rsid w:val="006551B1"/>
    <w:pPr>
      <w:widowControl/>
      <w:spacing w:before="100" w:beforeAutospacing="1" w:after="100" w:afterAutospacing="1" w:line="240" w:lineRule="auto"/>
      <w:jc w:val="left"/>
    </w:pPr>
    <w:rPr>
      <w:rFonts w:ascii="方正仿宋_GBK" w:hAnsi="宋体" w:cs="宋体"/>
      <w:color w:val="000000"/>
      <w:kern w:val="0"/>
      <w:sz w:val="22"/>
    </w:rPr>
  </w:style>
  <w:style w:type="paragraph" w:customStyle="1" w:styleId="font6">
    <w:name w:val="font6"/>
    <w:basedOn w:val="a"/>
    <w:qFormat/>
    <w:rsid w:val="006551B1"/>
    <w:pPr>
      <w:widowControl/>
      <w:spacing w:before="100" w:beforeAutospacing="1" w:after="100" w:afterAutospacing="1" w:line="240" w:lineRule="auto"/>
      <w:jc w:val="left"/>
    </w:pPr>
    <w:rPr>
      <w:rFonts w:ascii="Tahoma" w:eastAsia="宋体" w:hAnsi="Tahoma" w:cs="Tahoma"/>
      <w:kern w:val="0"/>
      <w:sz w:val="18"/>
      <w:szCs w:val="18"/>
    </w:rPr>
  </w:style>
  <w:style w:type="paragraph" w:customStyle="1" w:styleId="font7">
    <w:name w:val="font7"/>
    <w:basedOn w:val="a"/>
    <w:qFormat/>
    <w:rsid w:val="006551B1"/>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63">
    <w:name w:val="xl63"/>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kern w:val="0"/>
      <w:sz w:val="24"/>
      <w:szCs w:val="24"/>
    </w:rPr>
  </w:style>
  <w:style w:type="paragraph" w:customStyle="1" w:styleId="xl65">
    <w:name w:val="xl65"/>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方正仿宋_GBK" w:hAnsi="宋体" w:cs="宋体"/>
      <w:kern w:val="0"/>
      <w:sz w:val="24"/>
      <w:szCs w:val="24"/>
    </w:rPr>
  </w:style>
  <w:style w:type="paragraph" w:customStyle="1" w:styleId="xl66">
    <w:name w:val="xl66"/>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color w:val="000000"/>
      <w:kern w:val="0"/>
      <w:sz w:val="24"/>
      <w:szCs w:val="24"/>
    </w:rPr>
  </w:style>
  <w:style w:type="paragraph" w:customStyle="1" w:styleId="xl69">
    <w:name w:val="xl69"/>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color w:val="000000"/>
      <w:kern w:val="0"/>
      <w:sz w:val="24"/>
      <w:szCs w:val="24"/>
    </w:rPr>
  </w:style>
  <w:style w:type="paragraph" w:customStyle="1" w:styleId="xl70">
    <w:name w:val="xl70"/>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1">
    <w:name w:val="xl71"/>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72">
    <w:name w:val="xl72"/>
    <w:basedOn w:val="a"/>
    <w:qFormat/>
    <w:rsid w:val="006551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方正仿宋_GBK" w:hAnsi="宋体" w:cs="宋体"/>
      <w:kern w:val="0"/>
      <w:sz w:val="24"/>
      <w:szCs w:val="24"/>
    </w:rPr>
  </w:style>
  <w:style w:type="paragraph" w:customStyle="1" w:styleId="xl74">
    <w:name w:val="xl74"/>
    <w:basedOn w:val="a"/>
    <w:qFormat/>
    <w:rsid w:val="006551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方正仿宋_GBK" w:hAnsi="宋体" w:cs="宋体"/>
      <w:kern w:val="0"/>
      <w:sz w:val="24"/>
      <w:szCs w:val="24"/>
    </w:rPr>
  </w:style>
  <w:style w:type="paragraph" w:customStyle="1" w:styleId="xl75">
    <w:name w:val="xl75"/>
    <w:basedOn w:val="a"/>
    <w:qFormat/>
    <w:rsid w:val="006551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方正仿宋_GBK" w:hAnsi="宋体" w:cs="宋体"/>
      <w:color w:val="000000"/>
      <w:kern w:val="0"/>
      <w:sz w:val="24"/>
      <w:szCs w:val="24"/>
    </w:rPr>
  </w:style>
  <w:style w:type="paragraph" w:customStyle="1" w:styleId="xl77">
    <w:name w:val="xl77"/>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80">
    <w:name w:val="xl80"/>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方正仿宋_GBK" w:hAnsi="宋体" w:cs="宋体"/>
      <w:kern w:val="0"/>
      <w:sz w:val="21"/>
      <w:szCs w:val="21"/>
    </w:rPr>
  </w:style>
  <w:style w:type="paragraph" w:customStyle="1" w:styleId="xl81">
    <w:name w:val="xl81"/>
    <w:basedOn w:val="a"/>
    <w:qFormat/>
    <w:rsid w:val="006551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方正仿宋_GBK" w:hAnsi="宋体" w:cs="宋体"/>
      <w:color w:val="000000"/>
      <w:kern w:val="0"/>
      <w:sz w:val="24"/>
      <w:szCs w:val="24"/>
    </w:rPr>
  </w:style>
  <w:style w:type="paragraph" w:customStyle="1" w:styleId="xl82">
    <w:name w:val="xl82"/>
    <w:basedOn w:val="a"/>
    <w:qFormat/>
    <w:rsid w:val="006551B1"/>
    <w:pPr>
      <w:widowControl/>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方正仿宋_GBK" w:hAnsi="宋体" w:cs="宋体"/>
      <w:b/>
      <w:bCs/>
      <w:kern w:val="0"/>
      <w:sz w:val="24"/>
      <w:szCs w:val="24"/>
    </w:rPr>
  </w:style>
  <w:style w:type="paragraph" w:customStyle="1" w:styleId="xl83">
    <w:name w:val="xl83"/>
    <w:basedOn w:val="a"/>
    <w:qFormat/>
    <w:rsid w:val="006551B1"/>
    <w:pPr>
      <w:widowControl/>
      <w:pBdr>
        <w:top w:val="single" w:sz="4" w:space="0" w:color="auto"/>
        <w:bottom w:val="single" w:sz="4" w:space="0" w:color="auto"/>
      </w:pBdr>
      <w:spacing w:before="100" w:beforeAutospacing="1" w:after="100" w:afterAutospacing="1" w:line="240" w:lineRule="auto"/>
      <w:jc w:val="left"/>
      <w:textAlignment w:val="center"/>
    </w:pPr>
    <w:rPr>
      <w:rFonts w:ascii="方正仿宋_GBK" w:hAnsi="宋体" w:cs="宋体"/>
      <w:b/>
      <w:bCs/>
      <w:kern w:val="0"/>
      <w:sz w:val="24"/>
      <w:szCs w:val="24"/>
    </w:rPr>
  </w:style>
  <w:style w:type="paragraph" w:customStyle="1" w:styleId="xl85">
    <w:name w:val="xl85"/>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小标宋_GBK" w:eastAsia="方正小标宋_GBK" w:hAnsi="宋体" w:cs="宋体"/>
      <w:kern w:val="0"/>
      <w:sz w:val="36"/>
      <w:szCs w:val="36"/>
    </w:rPr>
  </w:style>
  <w:style w:type="paragraph" w:customStyle="1" w:styleId="Style3">
    <w:name w:val="_Style 3"/>
    <w:basedOn w:val="a"/>
    <w:uiPriority w:val="34"/>
    <w:qFormat/>
    <w:rsid w:val="006551B1"/>
    <w:pPr>
      <w:keepLines/>
      <w:topLinePunct/>
      <w:spacing w:line="640" w:lineRule="exact"/>
      <w:ind w:firstLineChars="200" w:firstLine="420"/>
    </w:pPr>
    <w:rPr>
      <w:rFonts w:asciiTheme="minorHAnsi" w:eastAsia="仿宋_GB2312" w:hAnsiTheme="minorHAnsi" w:cstheme="minorBidi"/>
      <w:sz w:val="30"/>
    </w:rPr>
  </w:style>
  <w:style w:type="paragraph" w:customStyle="1" w:styleId="35">
    <w:name w:val="中创标题3"/>
    <w:basedOn w:val="3"/>
    <w:next w:val="a"/>
    <w:link w:val="36"/>
    <w:qFormat/>
    <w:rsid w:val="006551B1"/>
    <w:pPr>
      <w:topLinePunct/>
      <w:spacing w:before="0" w:after="0" w:line="640" w:lineRule="exact"/>
      <w:ind w:firstLineChars="200" w:firstLine="602"/>
    </w:pPr>
    <w:rPr>
      <w:rFonts w:ascii="仿宋_GB2312" w:eastAsia="仿宋_GB2312" w:hAnsiTheme="minorHAnsi" w:cstheme="minorBidi"/>
      <w:kern w:val="2"/>
    </w:rPr>
  </w:style>
  <w:style w:type="character" w:customStyle="1" w:styleId="36">
    <w:name w:val="中创标题3 字符"/>
    <w:basedOn w:val="a2"/>
    <w:link w:val="35"/>
    <w:qFormat/>
    <w:rsid w:val="006551B1"/>
    <w:rPr>
      <w:rFonts w:ascii="仿宋_GB2312" w:eastAsia="仿宋_GB2312"/>
      <w:b/>
      <w:bCs/>
      <w:sz w:val="32"/>
      <w:szCs w:val="32"/>
    </w:rPr>
  </w:style>
  <w:style w:type="paragraph" w:customStyle="1" w:styleId="45">
    <w:name w:val="中创标题4"/>
    <w:basedOn w:val="a"/>
    <w:link w:val="46"/>
    <w:qFormat/>
    <w:rsid w:val="006551B1"/>
    <w:pPr>
      <w:keepLines/>
      <w:topLinePunct/>
      <w:spacing w:line="640" w:lineRule="exact"/>
      <w:ind w:firstLineChars="200" w:firstLine="200"/>
      <w:outlineLvl w:val="3"/>
    </w:pPr>
    <w:rPr>
      <w:rFonts w:asciiTheme="minorHAnsi" w:eastAsia="仿宋_GB2312" w:hAnsiTheme="minorHAnsi" w:cstheme="minorBidi"/>
      <w:b/>
      <w:sz w:val="30"/>
    </w:rPr>
  </w:style>
  <w:style w:type="character" w:customStyle="1" w:styleId="46">
    <w:name w:val="中创标题4 字符"/>
    <w:basedOn w:val="a2"/>
    <w:link w:val="45"/>
    <w:qFormat/>
    <w:rsid w:val="006551B1"/>
    <w:rPr>
      <w:rFonts w:eastAsia="仿宋_GB2312"/>
      <w:b/>
      <w:sz w:val="30"/>
    </w:rPr>
  </w:style>
  <w:style w:type="paragraph" w:customStyle="1" w:styleId="CharChar1">
    <w:name w:val="Char Char1"/>
    <w:basedOn w:val="a"/>
    <w:qFormat/>
    <w:rsid w:val="006551B1"/>
    <w:pPr>
      <w:keepLines/>
      <w:widowControl/>
      <w:numPr>
        <w:numId w:val="2"/>
      </w:numPr>
      <w:tabs>
        <w:tab w:val="left" w:pos="720"/>
      </w:tabs>
      <w:topLinePunct/>
      <w:adjustRightInd w:val="0"/>
      <w:snapToGrid w:val="0"/>
      <w:spacing w:line="360" w:lineRule="auto"/>
      <w:jc w:val="left"/>
    </w:pPr>
    <w:rPr>
      <w:rFonts w:eastAsia="仿宋_GB2312"/>
      <w:kern w:val="0"/>
      <w:szCs w:val="32"/>
    </w:rPr>
  </w:style>
  <w:style w:type="paragraph" w:customStyle="1" w:styleId="afff2">
    <w:name w:val="楷体"/>
    <w:basedOn w:val="a"/>
    <w:link w:val="afff3"/>
    <w:qFormat/>
    <w:rsid w:val="006551B1"/>
    <w:pPr>
      <w:keepLines/>
      <w:topLinePunct/>
      <w:spacing w:line="240" w:lineRule="auto"/>
      <w:ind w:firstLine="600"/>
    </w:pPr>
    <w:rPr>
      <w:rFonts w:ascii="楷体_GB2312" w:eastAsia="楷体_GB2312"/>
      <w:b/>
      <w:bCs/>
      <w:sz w:val="30"/>
      <w:szCs w:val="30"/>
    </w:rPr>
  </w:style>
  <w:style w:type="character" w:customStyle="1" w:styleId="afff3">
    <w:name w:val="楷体 字符"/>
    <w:basedOn w:val="a2"/>
    <w:link w:val="afff2"/>
    <w:qFormat/>
    <w:rsid w:val="006551B1"/>
    <w:rPr>
      <w:rFonts w:ascii="楷体_GB2312" w:eastAsia="楷体_GB2312" w:hAnsi="Times New Roman" w:cs="Times New Roman"/>
      <w:b/>
      <w:bCs/>
      <w:sz w:val="30"/>
      <w:szCs w:val="30"/>
    </w:rPr>
  </w:style>
  <w:style w:type="paragraph" w:customStyle="1" w:styleId="TOC11">
    <w:name w:val="TOC 标题11"/>
    <w:basedOn w:val="1"/>
    <w:next w:val="a"/>
    <w:uiPriority w:val="39"/>
    <w:unhideWhenUsed/>
    <w:qFormat/>
    <w:rsid w:val="006551B1"/>
    <w:pPr>
      <w:keepNext/>
      <w:keepLines/>
      <w:widowControl/>
      <w:topLinePunct/>
      <w:adjustRightInd/>
      <w:snapToGrid/>
      <w:spacing w:line="259" w:lineRule="auto"/>
      <w:outlineLvl w:val="9"/>
    </w:pPr>
    <w:rPr>
      <w:rFonts w:asciiTheme="majorHAnsi" w:eastAsiaTheme="majorEastAsia" w:hAnsiTheme="majorHAnsi" w:cstheme="majorBidi"/>
      <w:bCs w:val="0"/>
      <w:color w:val="2E74B5" w:themeColor="accent1" w:themeShade="BF"/>
      <w:kern w:val="0"/>
      <w:szCs w:val="32"/>
    </w:rPr>
  </w:style>
  <w:style w:type="character" w:customStyle="1" w:styleId="font11">
    <w:name w:val="font11"/>
    <w:basedOn w:val="a2"/>
    <w:qFormat/>
    <w:rsid w:val="006551B1"/>
    <w:rPr>
      <w:rFonts w:ascii="Times New Roman" w:hAnsi="Times New Roman" w:cs="Times New Roman" w:hint="default"/>
      <w:color w:val="000000"/>
      <w:sz w:val="21"/>
      <w:szCs w:val="21"/>
      <w:u w:val="none"/>
    </w:rPr>
  </w:style>
  <w:style w:type="character" w:customStyle="1" w:styleId="font51">
    <w:name w:val="font51"/>
    <w:basedOn w:val="a2"/>
    <w:qFormat/>
    <w:rsid w:val="006551B1"/>
    <w:rPr>
      <w:rFonts w:ascii="宋体" w:eastAsia="宋体" w:hAnsi="宋体" w:cs="宋体" w:hint="eastAsia"/>
      <w:color w:val="000000"/>
      <w:sz w:val="21"/>
      <w:szCs w:val="21"/>
      <w:u w:val="none"/>
    </w:rPr>
  </w:style>
  <w:style w:type="character" w:customStyle="1" w:styleId="font01">
    <w:name w:val="font01"/>
    <w:basedOn w:val="a2"/>
    <w:qFormat/>
    <w:rsid w:val="006551B1"/>
    <w:rPr>
      <w:rFonts w:ascii="Times New Roman" w:hAnsi="Times New Roman" w:cs="Times New Roman" w:hint="default"/>
      <w:b/>
      <w:color w:val="000000"/>
      <w:sz w:val="21"/>
      <w:szCs w:val="21"/>
      <w:u w:val="none"/>
    </w:rPr>
  </w:style>
  <w:style w:type="character" w:customStyle="1" w:styleId="font21">
    <w:name w:val="font21"/>
    <w:basedOn w:val="a2"/>
    <w:qFormat/>
    <w:rsid w:val="006551B1"/>
    <w:rPr>
      <w:rFonts w:ascii="宋体" w:eastAsia="宋体" w:hAnsi="宋体" w:cs="宋体" w:hint="eastAsia"/>
      <w:b/>
      <w:color w:val="000000"/>
      <w:sz w:val="21"/>
      <w:szCs w:val="21"/>
      <w:u w:val="none"/>
    </w:rPr>
  </w:style>
  <w:style w:type="table" w:customStyle="1" w:styleId="72">
    <w:name w:val="网格型7"/>
    <w:basedOn w:val="a3"/>
    <w:uiPriority w:val="39"/>
    <w:qFormat/>
    <w:rsid w:val="006551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uiPriority w:val="39"/>
    <w:qFormat/>
    <w:rsid w:val="006551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处理的提及2"/>
    <w:uiPriority w:val="99"/>
    <w:unhideWhenUsed/>
    <w:qFormat/>
    <w:rsid w:val="006551B1"/>
    <w:rPr>
      <w:color w:val="605E5C"/>
      <w:shd w:val="clear" w:color="auto" w:fill="E1DFDD"/>
    </w:rPr>
  </w:style>
  <w:style w:type="paragraph" w:customStyle="1" w:styleId="CharCharCharChar">
    <w:name w:val="Char Char Char Char"/>
    <w:basedOn w:val="a"/>
    <w:qFormat/>
    <w:rsid w:val="006551B1"/>
    <w:pPr>
      <w:tabs>
        <w:tab w:val="left" w:pos="432"/>
      </w:tabs>
      <w:ind w:left="432" w:hanging="432"/>
    </w:pPr>
    <w:rPr>
      <w:rFonts w:eastAsia="宋体"/>
      <w:sz w:val="24"/>
      <w:szCs w:val="24"/>
    </w:rPr>
  </w:style>
  <w:style w:type="character" w:customStyle="1" w:styleId="fontstyle01">
    <w:name w:val="fontstyle01"/>
    <w:qFormat/>
    <w:rsid w:val="006551B1"/>
    <w:rPr>
      <w:rFonts w:ascii="宋体" w:eastAsia="宋体" w:hAnsi="宋体" w:hint="eastAsia"/>
      <w:color w:val="000000"/>
      <w:sz w:val="24"/>
      <w:szCs w:val="24"/>
    </w:rPr>
  </w:style>
  <w:style w:type="paragraph" w:customStyle="1" w:styleId="Default">
    <w:name w:val="Default"/>
    <w:qFormat/>
    <w:rsid w:val="006551B1"/>
    <w:pPr>
      <w:widowControl w:val="0"/>
      <w:autoSpaceDE w:val="0"/>
      <w:autoSpaceDN w:val="0"/>
      <w:adjustRightInd w:val="0"/>
    </w:pPr>
    <w:rPr>
      <w:rFonts w:ascii="方正楷体." w:eastAsia="方正楷体." w:hAnsi="Calibri" w:cs="方正楷体."/>
      <w:color w:val="000000"/>
      <w:kern w:val="0"/>
      <w:sz w:val="24"/>
      <w:szCs w:val="24"/>
    </w:rPr>
  </w:style>
  <w:style w:type="table" w:customStyle="1" w:styleId="25">
    <w:name w:val="网格型2"/>
    <w:basedOn w:val="a3"/>
    <w:uiPriority w:val="39"/>
    <w:qFormat/>
    <w:rsid w:val="006551B1"/>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批注主题 Char1"/>
    <w:uiPriority w:val="99"/>
    <w:semiHidden/>
    <w:qFormat/>
    <w:rsid w:val="006551B1"/>
    <w:rPr>
      <w:rFonts w:ascii="等线" w:eastAsia="等线" w:hAnsi="等线"/>
      <w:b/>
      <w:bCs/>
      <w:kern w:val="2"/>
      <w:sz w:val="21"/>
      <w:szCs w:val="22"/>
    </w:rPr>
  </w:style>
  <w:style w:type="character" w:customStyle="1" w:styleId="Char15">
    <w:name w:val="脚注文本 Char1"/>
    <w:uiPriority w:val="99"/>
    <w:semiHidden/>
    <w:qFormat/>
    <w:rsid w:val="006551B1"/>
    <w:rPr>
      <w:rFonts w:ascii="等线" w:eastAsia="等线" w:hAnsi="等线"/>
      <w:kern w:val="2"/>
      <w:sz w:val="18"/>
      <w:szCs w:val="18"/>
    </w:rPr>
  </w:style>
  <w:style w:type="character" w:customStyle="1" w:styleId="Char20">
    <w:name w:val="标题 Char2"/>
    <w:uiPriority w:val="10"/>
    <w:qFormat/>
    <w:rsid w:val="006551B1"/>
    <w:rPr>
      <w:rFonts w:ascii="Cambria" w:hAnsi="Cambria" w:cs="Times New Roman"/>
      <w:b/>
      <w:bCs/>
      <w:kern w:val="2"/>
      <w:sz w:val="32"/>
      <w:szCs w:val="32"/>
    </w:rPr>
  </w:style>
  <w:style w:type="paragraph" w:customStyle="1" w:styleId="19">
    <w:name w:val="修订1"/>
    <w:hidden/>
    <w:uiPriority w:val="99"/>
    <w:semiHidden/>
    <w:qFormat/>
    <w:rsid w:val="006551B1"/>
    <w:rPr>
      <w:rFonts w:ascii="等线" w:eastAsia="等线" w:hAnsi="等线" w:cs="Times New Roman"/>
    </w:rPr>
  </w:style>
  <w:style w:type="paragraph" w:customStyle="1" w:styleId="font8">
    <w:name w:val="font8"/>
    <w:basedOn w:val="a"/>
    <w:qFormat/>
    <w:rsid w:val="006551B1"/>
    <w:pPr>
      <w:widowControl/>
      <w:spacing w:before="100" w:beforeAutospacing="1" w:after="100" w:afterAutospacing="1" w:line="240" w:lineRule="auto"/>
      <w:jc w:val="left"/>
    </w:pPr>
    <w:rPr>
      <w:rFonts w:eastAsia="宋体"/>
      <w:color w:val="000000"/>
      <w:kern w:val="0"/>
      <w:sz w:val="22"/>
    </w:rPr>
  </w:style>
  <w:style w:type="paragraph" w:customStyle="1" w:styleId="xl64">
    <w:name w:val="xl64"/>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kern w:val="0"/>
      <w:sz w:val="24"/>
      <w:szCs w:val="24"/>
    </w:rPr>
  </w:style>
  <w:style w:type="paragraph" w:customStyle="1" w:styleId="xl67">
    <w:name w:val="xl67"/>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b/>
      <w:bCs/>
      <w:kern w:val="0"/>
      <w:sz w:val="24"/>
      <w:szCs w:val="24"/>
    </w:rPr>
  </w:style>
  <w:style w:type="paragraph" w:customStyle="1" w:styleId="xl68">
    <w:name w:val="xl68"/>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b/>
      <w:bCs/>
      <w:kern w:val="0"/>
      <w:sz w:val="24"/>
      <w:szCs w:val="24"/>
    </w:rPr>
  </w:style>
  <w:style w:type="paragraph" w:customStyle="1" w:styleId="xl73">
    <w:name w:val="xl73"/>
    <w:basedOn w:val="a"/>
    <w:qFormat/>
    <w:rsid w:val="006551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方正仿宋_GBK" w:hAnsi="宋体" w:cs="宋体"/>
      <w:kern w:val="0"/>
      <w:sz w:val="24"/>
      <w:szCs w:val="24"/>
    </w:rPr>
  </w:style>
  <w:style w:type="paragraph" w:customStyle="1" w:styleId="xl76">
    <w:name w:val="xl76"/>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方正仿宋_GBK" w:hAnsi="宋体" w:cs="宋体"/>
      <w:color w:val="000000"/>
      <w:kern w:val="0"/>
      <w:sz w:val="24"/>
      <w:szCs w:val="24"/>
    </w:rPr>
  </w:style>
  <w:style w:type="paragraph" w:customStyle="1" w:styleId="xl78">
    <w:name w:val="xl78"/>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方正仿宋_GBK" w:hAnsi="宋体" w:cs="宋体"/>
      <w:kern w:val="0"/>
      <w:sz w:val="24"/>
      <w:szCs w:val="24"/>
    </w:rPr>
  </w:style>
  <w:style w:type="paragraph" w:customStyle="1" w:styleId="xl79">
    <w:name w:val="xl79"/>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方正仿宋_GBK" w:hAnsi="宋体" w:cs="宋体"/>
      <w:kern w:val="0"/>
      <w:sz w:val="24"/>
      <w:szCs w:val="24"/>
    </w:rPr>
  </w:style>
  <w:style w:type="paragraph" w:customStyle="1" w:styleId="xl84">
    <w:name w:val="xl84"/>
    <w:basedOn w:val="a"/>
    <w:qFormat/>
    <w:rsid w:val="006551B1"/>
    <w:pPr>
      <w:widowControl/>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方正仿宋_GBK" w:hAnsi="宋体" w:cs="宋体"/>
      <w:b/>
      <w:bCs/>
      <w:kern w:val="0"/>
      <w:sz w:val="24"/>
      <w:szCs w:val="24"/>
    </w:rPr>
  </w:style>
  <w:style w:type="paragraph" w:customStyle="1" w:styleId="xl86">
    <w:name w:val="xl86"/>
    <w:basedOn w:val="a"/>
    <w:qFormat/>
    <w:rsid w:val="006551B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方正仿宋_GBK" w:hAnsi="宋体" w:cs="宋体"/>
      <w:b/>
      <w:bCs/>
      <w:kern w:val="0"/>
      <w:sz w:val="24"/>
      <w:szCs w:val="24"/>
    </w:rPr>
  </w:style>
  <w:style w:type="table" w:customStyle="1" w:styleId="37">
    <w:name w:val="网格型3"/>
    <w:basedOn w:val="a3"/>
    <w:uiPriority w:val="39"/>
    <w:qFormat/>
    <w:rsid w:val="006551B1"/>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3"/>
    <w:uiPriority w:val="39"/>
    <w:qFormat/>
    <w:rsid w:val="006551B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3"/>
    <w:uiPriority w:val="39"/>
    <w:qFormat/>
    <w:rsid w:val="006551B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3"/>
    <w:uiPriority w:val="39"/>
    <w:qFormat/>
    <w:rsid w:val="006551B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3"/>
    <w:uiPriority w:val="39"/>
    <w:qFormat/>
    <w:rsid w:val="006551B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sid w:val="006551B1"/>
    <w:rPr>
      <w:rFonts w:ascii="Times New Roman" w:eastAsia="方正仿宋_GBK"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2526</Words>
  <Characters>14404</Characters>
  <Application>Microsoft Office Word</Application>
  <DocSecurity>0</DocSecurity>
  <Lines>120</Lines>
  <Paragraphs>33</Paragraphs>
  <ScaleCrop>false</ScaleCrop>
  <Company>Microsoft</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2021-12-08T06:57:00Z</dcterms:created>
  <dcterms:modified xsi:type="dcterms:W3CDTF">2021-12-08T06:59:00Z</dcterms:modified>
</cp:coreProperties>
</file>